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397"/>
      </w:tblGrid>
      <w:tr w:rsidR="00D1300B" w:rsidTr="00B82DA3">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111A4D">
            <w:pPr>
              <w:jc w:val="center"/>
              <w:rPr>
                <w:rFonts w:ascii="Arial" w:hAnsi="Arial"/>
                <w:lang w:val="en-GB"/>
              </w:rPr>
            </w:pPr>
            <w:r>
              <w:rPr>
                <w:rFonts w:ascii="Arial" w:hAnsi="Arial" w:cs="Arial"/>
                <w:noProof/>
                <w:sz w:val="22"/>
                <w:szCs w:val="22"/>
                <w:lang w:val="en-CA" w:eastAsia="en-CA"/>
              </w:rPr>
              <w:drawing>
                <wp:inline distT="0" distB="0" distL="0" distR="0" wp14:anchorId="466ED794" wp14:editId="255123CE">
                  <wp:extent cx="944880" cy="1371600"/>
                  <wp:effectExtent l="0" t="0" r="7620" b="0"/>
                  <wp:docPr id="1" name="Picture 1" descr="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1371600"/>
                          </a:xfrm>
                          <a:prstGeom prst="rect">
                            <a:avLst/>
                          </a:prstGeom>
                          <a:noFill/>
                          <a:ln>
                            <a:noFill/>
                          </a:ln>
                        </pic:spPr>
                      </pic:pic>
                    </a:graphicData>
                  </a:graphic>
                </wp:inline>
              </w:drawing>
            </w:r>
          </w:p>
          <w:p w:rsidR="00D1300B" w:rsidRDefault="00D1300B">
            <w:pPr>
              <w:jc w:val="center"/>
              <w:rPr>
                <w:rFonts w:ascii="Arial" w:hAnsi="Arial"/>
                <w:lang w:val="en-GB"/>
              </w:rPr>
            </w:pPr>
          </w:p>
          <w:p w:rsidR="00111A4D" w:rsidRDefault="00111A4D">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B82DA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824A4">
            <w:pPr>
              <w:rPr>
                <w:rFonts w:ascii="Arial" w:hAnsi="Arial"/>
              </w:rPr>
            </w:pPr>
            <w:r>
              <w:rPr>
                <w:rFonts w:ascii="Arial" w:hAnsi="Arial"/>
              </w:rPr>
              <w:t>Nursing Research II</w:t>
            </w:r>
          </w:p>
        </w:tc>
      </w:tr>
      <w:tr w:rsidR="00D1300B" w:rsidTr="00B82DA3">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824A4">
            <w:pPr>
              <w:rPr>
                <w:rFonts w:ascii="Arial" w:hAnsi="Arial"/>
              </w:rPr>
            </w:pPr>
            <w:r>
              <w:rPr>
                <w:rFonts w:ascii="Arial" w:hAnsi="Arial"/>
              </w:rPr>
              <w:t>NURS 4416</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E824A4">
            <w:pPr>
              <w:rPr>
                <w:rFonts w:ascii="Arial" w:hAnsi="Arial"/>
              </w:rPr>
            </w:pPr>
            <w:r>
              <w:rPr>
                <w:rFonts w:ascii="Arial" w:hAnsi="Arial"/>
              </w:rPr>
              <w:t>7</w:t>
            </w:r>
          </w:p>
        </w:tc>
      </w:tr>
      <w:tr w:rsidR="00D1300B" w:rsidTr="00B82DA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Collaborative BScN</w:t>
            </w:r>
          </w:p>
        </w:tc>
      </w:tr>
      <w:tr w:rsidR="00D1300B" w:rsidTr="00B82DA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F06F42" w:rsidP="00F06F42">
            <w:pPr>
              <w:rPr>
                <w:rFonts w:ascii="Arial" w:hAnsi="Arial"/>
              </w:rPr>
            </w:pPr>
            <w:r>
              <w:rPr>
                <w:rFonts w:ascii="Arial" w:hAnsi="Arial"/>
              </w:rPr>
              <w:t xml:space="preserve">D. </w:t>
            </w:r>
            <w:r w:rsidRPr="00F06F42">
              <w:rPr>
                <w:rFonts w:ascii="Arial" w:hAnsi="Arial" w:cs="Arial"/>
                <w:szCs w:val="24"/>
              </w:rPr>
              <w:t>Szymanski</w:t>
            </w:r>
            <w:r w:rsidR="0068020F">
              <w:rPr>
                <w:rFonts w:ascii="Arial" w:hAnsi="Arial"/>
              </w:rPr>
              <w:t>, A. Boucher</w:t>
            </w:r>
            <w:r w:rsidR="00E824A4">
              <w:rPr>
                <w:rFonts w:ascii="Arial" w:hAnsi="Arial"/>
              </w:rPr>
              <w:t>, L. Smith</w:t>
            </w:r>
            <w:r w:rsidR="0068020F">
              <w:rPr>
                <w:rFonts w:ascii="Arial" w:hAnsi="Arial"/>
              </w:rPr>
              <w:t xml:space="preserve">, </w:t>
            </w:r>
            <w:r>
              <w:rPr>
                <w:rFonts w:ascii="Arial" w:hAnsi="Arial"/>
              </w:rPr>
              <w:t>L</w:t>
            </w:r>
            <w:r w:rsidR="0068020F">
              <w:rPr>
                <w:rFonts w:ascii="Arial" w:hAnsi="Arial"/>
              </w:rPr>
              <w:t xml:space="preserve">. </w:t>
            </w:r>
            <w:r>
              <w:rPr>
                <w:rFonts w:ascii="Arial" w:hAnsi="Arial"/>
              </w:rPr>
              <w:t>Pilon</w:t>
            </w:r>
          </w:p>
        </w:tc>
      </w:tr>
      <w:tr w:rsidR="00D1300B" w:rsidTr="00B82DA3">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68020F" w:rsidP="00F06F42">
            <w:pPr>
              <w:rPr>
                <w:rFonts w:ascii="Arial" w:hAnsi="Arial"/>
              </w:rPr>
            </w:pPr>
            <w:r>
              <w:rPr>
                <w:rFonts w:ascii="Arial" w:hAnsi="Arial"/>
              </w:rPr>
              <w:t>Aug/1</w:t>
            </w:r>
            <w:r w:rsidR="00F06F42">
              <w:rPr>
                <w:rFonts w:ascii="Arial" w:hAnsi="Arial"/>
              </w:rPr>
              <w:t>2</w:t>
            </w:r>
          </w:p>
        </w:tc>
        <w:tc>
          <w:tcPr>
            <w:tcW w:w="369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Default="00F06F42" w:rsidP="00F06F42">
            <w:pPr>
              <w:rPr>
                <w:rFonts w:ascii="Arial" w:hAnsi="Arial"/>
              </w:rPr>
            </w:pPr>
            <w:r>
              <w:rPr>
                <w:rFonts w:ascii="Arial" w:hAnsi="Arial"/>
              </w:rPr>
              <w:t>Aug</w:t>
            </w:r>
            <w:r w:rsidR="0068020F">
              <w:rPr>
                <w:rFonts w:ascii="Arial" w:hAnsi="Arial"/>
              </w:rPr>
              <w:t>/1</w:t>
            </w:r>
            <w:r>
              <w:rPr>
                <w:rFonts w:ascii="Arial" w:hAnsi="Arial"/>
              </w:rPr>
              <w:t>1</w:t>
            </w:r>
          </w:p>
        </w:tc>
      </w:tr>
      <w:tr w:rsidR="00D1300B" w:rsidTr="00B82DA3">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Pr="004E04BB" w:rsidRDefault="004E04BB">
            <w:pPr>
              <w:jc w:val="center"/>
              <w:rPr>
                <w:rFonts w:ascii="Arial" w:hAnsi="Arial" w:cs="Arial"/>
              </w:rPr>
            </w:pPr>
            <w:r w:rsidRPr="004E04BB">
              <w:rPr>
                <w:rFonts w:ascii="Arial" w:hAnsi="Arial" w:cs="Arial"/>
              </w:rPr>
              <w:t>“Marilyn King”</w:t>
            </w:r>
          </w:p>
        </w:tc>
        <w:tc>
          <w:tcPr>
            <w:tcW w:w="1530" w:type="dxa"/>
            <w:gridSpan w:val="2"/>
          </w:tcPr>
          <w:p w:rsidR="00D1300B" w:rsidRDefault="00B82DA3" w:rsidP="00F06F42">
            <w:pPr>
              <w:rPr>
                <w:rFonts w:ascii="Arial" w:hAnsi="Arial"/>
              </w:rPr>
            </w:pPr>
            <w:r>
              <w:rPr>
                <w:rFonts w:ascii="Arial" w:hAnsi="Arial"/>
              </w:rPr>
              <w:t>Sept</w:t>
            </w:r>
            <w:r w:rsidR="004E04BB">
              <w:rPr>
                <w:rFonts w:ascii="Arial" w:hAnsi="Arial"/>
              </w:rPr>
              <w:t>. 201</w:t>
            </w:r>
            <w:r w:rsidR="00F06F42">
              <w:rPr>
                <w:rFonts w:ascii="Arial" w:hAnsi="Arial"/>
              </w:rPr>
              <w:t>2</w:t>
            </w:r>
          </w:p>
        </w:tc>
      </w:tr>
      <w:tr w:rsidR="00D1300B" w:rsidTr="00B82DA3">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530" w:type="dxa"/>
            <w:gridSpan w:val="2"/>
          </w:tcPr>
          <w:p w:rsidR="00D1300B" w:rsidRDefault="00D1300B">
            <w:pPr>
              <w:rPr>
                <w:rFonts w:ascii="Arial" w:hAnsi="Arial"/>
                <w:b/>
                <w:lang w:val="en-GB"/>
              </w:rPr>
            </w:pPr>
            <w:r>
              <w:rPr>
                <w:rFonts w:ascii="Arial" w:hAnsi="Arial"/>
                <w:b/>
                <w:lang w:val="en-GB"/>
              </w:rPr>
              <w:t>____</w:t>
            </w:r>
            <w:r w:rsidR="00B82DA3">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B82DA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B82DA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NURS 3066, NURS 3406, NURS 3416</w:t>
            </w:r>
          </w:p>
        </w:tc>
      </w:tr>
      <w:tr w:rsidR="00D1300B" w:rsidTr="00B82DA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B82DA3">
        <w:trPr>
          <w:cantSplit/>
        </w:trPr>
        <w:tc>
          <w:tcPr>
            <w:tcW w:w="9018" w:type="dxa"/>
            <w:gridSpan w:val="6"/>
          </w:tcPr>
          <w:p w:rsidR="00D1300B" w:rsidRDefault="00D1300B">
            <w:pPr>
              <w:pStyle w:val="Heading2"/>
              <w:tabs>
                <w:tab w:val="center" w:pos="4560"/>
              </w:tabs>
              <w:rPr>
                <w:rFonts w:ascii="Arial" w:hAnsi="Arial"/>
              </w:rPr>
            </w:pPr>
          </w:p>
          <w:p w:rsidR="00111A4D" w:rsidRPr="00111A4D" w:rsidRDefault="00111A4D" w:rsidP="00111A4D">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97257">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B82DA3">
        <w:trPr>
          <w:cantSplit/>
        </w:trPr>
        <w:tc>
          <w:tcPr>
            <w:tcW w:w="9018"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rsidTr="00B82DA3">
        <w:trPr>
          <w:cantSplit/>
        </w:trPr>
        <w:tc>
          <w:tcPr>
            <w:tcW w:w="9018" w:type="dxa"/>
            <w:gridSpan w:val="6"/>
          </w:tcPr>
          <w:p w:rsidR="00D1300B" w:rsidRDefault="00D1300B" w:rsidP="00111A4D">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111A4D">
              <w:rPr>
                <w:rFonts w:ascii="Arial" w:hAnsi="Arial"/>
                <w:i/>
                <w:lang w:val="en-GB"/>
              </w:rPr>
              <w:t>Wellnes</w:t>
            </w:r>
            <w:bookmarkStart w:id="0" w:name="_GoBack"/>
            <w:bookmarkEnd w:id="0"/>
            <w:r w:rsidR="00111A4D">
              <w:rPr>
                <w:rFonts w:ascii="Arial" w:hAnsi="Arial"/>
                <w:i/>
                <w:lang w:val="en-GB"/>
              </w:rPr>
              <w:t>s and Continuing Education</w:t>
            </w:r>
          </w:p>
        </w:tc>
      </w:tr>
      <w:tr w:rsidR="00D1300B" w:rsidTr="00B82DA3">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p w:rsidR="004E04BB" w:rsidRDefault="004E04B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165BA6" w:rsidRDefault="00165BA6">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B80C52">
        <w:tc>
          <w:tcPr>
            <w:tcW w:w="675" w:type="dxa"/>
          </w:tcPr>
          <w:p w:rsidR="00D1300B" w:rsidRPr="00B80C52" w:rsidRDefault="00D1300B">
            <w:pPr>
              <w:rPr>
                <w:rFonts w:ascii="Arial" w:hAnsi="Arial"/>
                <w:b/>
                <w:sz w:val="22"/>
                <w:szCs w:val="22"/>
              </w:rPr>
            </w:pPr>
            <w:r w:rsidRPr="00B80C52">
              <w:rPr>
                <w:rFonts w:ascii="Arial" w:hAnsi="Arial"/>
                <w:b/>
                <w:sz w:val="22"/>
                <w:szCs w:val="22"/>
              </w:rPr>
              <w:t>I.</w:t>
            </w:r>
          </w:p>
        </w:tc>
        <w:tc>
          <w:tcPr>
            <w:tcW w:w="8181" w:type="dxa"/>
          </w:tcPr>
          <w:p w:rsidR="003B5AAC" w:rsidRPr="00B80C52" w:rsidRDefault="00D1300B">
            <w:pPr>
              <w:rPr>
                <w:rFonts w:ascii="Arial" w:hAnsi="Arial"/>
                <w:b/>
                <w:sz w:val="22"/>
                <w:szCs w:val="22"/>
              </w:rPr>
            </w:pPr>
            <w:r w:rsidRPr="00B80C52">
              <w:rPr>
                <w:rFonts w:ascii="Arial" w:hAnsi="Arial"/>
                <w:b/>
                <w:sz w:val="22"/>
                <w:szCs w:val="22"/>
              </w:rPr>
              <w:t>COURSE DESCRIPTION:</w:t>
            </w:r>
          </w:p>
          <w:p w:rsidR="003B5AAC" w:rsidRPr="00B80C52" w:rsidRDefault="003B5AAC">
            <w:pPr>
              <w:rPr>
                <w:rFonts w:ascii="Arial" w:hAnsi="Arial"/>
                <w:sz w:val="22"/>
                <w:szCs w:val="22"/>
              </w:rPr>
            </w:pPr>
          </w:p>
          <w:p w:rsidR="003B5AAC" w:rsidRPr="00B80C52" w:rsidRDefault="00E824A4" w:rsidP="0068020F">
            <w:pPr>
              <w:rPr>
                <w:rFonts w:ascii="Arial" w:hAnsi="Arial"/>
                <w:sz w:val="22"/>
                <w:szCs w:val="22"/>
              </w:rPr>
            </w:pPr>
            <w:r w:rsidRPr="00B80C52">
              <w:rPr>
                <w:rFonts w:ascii="Arial" w:hAnsi="Arial" w:cs="Arial"/>
                <w:sz w:val="22"/>
                <w:szCs w:val="22"/>
              </w:rPr>
              <w:t>Building on skills acquired in Nursing Inquiry</w:t>
            </w:r>
            <w:r w:rsidR="0068020F" w:rsidRPr="00B80C52">
              <w:rPr>
                <w:rFonts w:ascii="Arial" w:hAnsi="Arial" w:cs="Arial"/>
                <w:sz w:val="22"/>
                <w:szCs w:val="22"/>
              </w:rPr>
              <w:t>, Professional Growth I-V,</w:t>
            </w:r>
            <w:r w:rsidRPr="00B80C52">
              <w:rPr>
                <w:rFonts w:ascii="Arial" w:hAnsi="Arial" w:cs="Arial"/>
                <w:sz w:val="22"/>
                <w:szCs w:val="22"/>
              </w:rPr>
              <w:t xml:space="preserve"> and Nursing Research</w:t>
            </w:r>
            <w:r w:rsidR="0068020F" w:rsidRPr="00B80C52">
              <w:rPr>
                <w:rFonts w:ascii="Arial" w:hAnsi="Arial" w:cs="Arial"/>
                <w:sz w:val="22"/>
                <w:szCs w:val="22"/>
              </w:rPr>
              <w:t xml:space="preserve"> I, the emphasis of this course will be to enhance nurses’ ability to work as scholars. Through praxis, learners will experience ways to critically examine relevant nursing knowledge and explore ways to generate new nursing knowledge. In addition, learners will become more cognizant of the process of research inquiry and it contribution to nursing. Hence, learners are expected to critically examine research in terms of its scientific merit, to interpret evidence in a particular body of nursing knowledge, and, finally, to discuss implications for nursing.</w:t>
            </w:r>
          </w:p>
        </w:tc>
      </w:tr>
    </w:tbl>
    <w:p w:rsidR="00D1300B" w:rsidRPr="00B80C52"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B80C52">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Pr="00B80C52" w:rsidRDefault="00D1300B">
            <w:pPr>
              <w:rPr>
                <w:rFonts w:ascii="Arial" w:hAnsi="Arial"/>
                <w:b/>
                <w:sz w:val="22"/>
                <w:szCs w:val="22"/>
              </w:rPr>
            </w:pPr>
            <w:r w:rsidRPr="00B80C52">
              <w:rPr>
                <w:rFonts w:ascii="Arial" w:hAnsi="Arial"/>
                <w:b/>
                <w:sz w:val="22"/>
                <w:szCs w:val="22"/>
              </w:rPr>
              <w:t>LEARNING OUTCOMES AND ELEMENTS OF THE PERFORMANCE:</w:t>
            </w:r>
          </w:p>
        </w:tc>
      </w:tr>
      <w:tr w:rsidR="00D1300B" w:rsidRPr="00B80C52" w:rsidTr="00165BA6">
        <w:trPr>
          <w:cantSplit/>
          <w:trHeight w:val="5650"/>
        </w:trPr>
        <w:tc>
          <w:tcPr>
            <w:tcW w:w="675" w:type="dxa"/>
          </w:tcPr>
          <w:p w:rsidR="00D1300B" w:rsidRDefault="00D1300B">
            <w:pPr>
              <w:rPr>
                <w:rFonts w:ascii="Arial" w:hAnsi="Arial"/>
              </w:rPr>
            </w:pPr>
          </w:p>
        </w:tc>
        <w:tc>
          <w:tcPr>
            <w:tcW w:w="8181" w:type="dxa"/>
          </w:tcPr>
          <w:p w:rsidR="00D1300B" w:rsidRPr="00B80C52" w:rsidRDefault="00E824A4">
            <w:pPr>
              <w:rPr>
                <w:rFonts w:ascii="Arial" w:hAnsi="Arial"/>
                <w:sz w:val="22"/>
                <w:szCs w:val="22"/>
              </w:rPr>
            </w:pPr>
            <w:r w:rsidRPr="00B80C52">
              <w:rPr>
                <w:rFonts w:ascii="Arial" w:hAnsi="Arial"/>
                <w:b/>
                <w:sz w:val="22"/>
                <w:szCs w:val="22"/>
                <w:u w:val="single"/>
              </w:rPr>
              <w:t>Ends-in-View</w:t>
            </w:r>
          </w:p>
          <w:p w:rsidR="00E824A4" w:rsidRPr="00B80C52" w:rsidRDefault="00E824A4">
            <w:pPr>
              <w:rPr>
                <w:rFonts w:ascii="Arial" w:hAnsi="Arial"/>
                <w:sz w:val="22"/>
                <w:szCs w:val="22"/>
              </w:rPr>
            </w:pPr>
          </w:p>
          <w:p w:rsidR="00E824A4" w:rsidRPr="00B80C52" w:rsidRDefault="00E824A4">
            <w:pPr>
              <w:rPr>
                <w:rFonts w:ascii="Arial" w:hAnsi="Arial"/>
                <w:sz w:val="22"/>
                <w:szCs w:val="22"/>
              </w:rPr>
            </w:pPr>
            <w:r w:rsidRPr="00B80C52">
              <w:rPr>
                <w:rFonts w:ascii="Arial" w:hAnsi="Arial"/>
                <w:sz w:val="22"/>
                <w:szCs w:val="22"/>
              </w:rPr>
              <w:t>The learner will:</w:t>
            </w:r>
          </w:p>
          <w:p w:rsidR="003C6833" w:rsidRPr="00B80C52" w:rsidRDefault="003C6833" w:rsidP="003C6833">
            <w:pPr>
              <w:pStyle w:val="ListParagraph"/>
              <w:numPr>
                <w:ilvl w:val="0"/>
                <w:numId w:val="13"/>
              </w:numPr>
              <w:autoSpaceDE w:val="0"/>
              <w:autoSpaceDN w:val="0"/>
              <w:adjustRightInd w:val="0"/>
              <w:rPr>
                <w:rFonts w:ascii="Arial" w:hAnsi="Arial" w:cs="Arial"/>
                <w:sz w:val="22"/>
                <w:szCs w:val="22"/>
              </w:rPr>
            </w:pPr>
            <w:r w:rsidRPr="00B80C52">
              <w:rPr>
                <w:rFonts w:ascii="Arial" w:hAnsi="Arial" w:cs="Arial"/>
                <w:sz w:val="22"/>
                <w:szCs w:val="22"/>
              </w:rPr>
              <w:t>Read research reports.</w:t>
            </w:r>
          </w:p>
          <w:p w:rsidR="003C6833" w:rsidRPr="00B80C52" w:rsidRDefault="003C6833" w:rsidP="003C6833">
            <w:pPr>
              <w:pStyle w:val="ListParagraph"/>
              <w:numPr>
                <w:ilvl w:val="0"/>
                <w:numId w:val="13"/>
              </w:numPr>
              <w:autoSpaceDE w:val="0"/>
              <w:autoSpaceDN w:val="0"/>
              <w:adjustRightInd w:val="0"/>
              <w:rPr>
                <w:rFonts w:ascii="Arial" w:hAnsi="Arial"/>
                <w:sz w:val="22"/>
                <w:szCs w:val="22"/>
              </w:rPr>
            </w:pPr>
            <w:r w:rsidRPr="00B80C52">
              <w:rPr>
                <w:rFonts w:ascii="Arial" w:hAnsi="Arial"/>
                <w:sz w:val="22"/>
                <w:szCs w:val="22"/>
              </w:rPr>
              <w:t>Update and as necessary, refine previous literature review</w:t>
            </w:r>
            <w:r w:rsidR="00F06F42" w:rsidRPr="00B80C52">
              <w:rPr>
                <w:rFonts w:ascii="Arial" w:hAnsi="Arial"/>
                <w:sz w:val="22"/>
                <w:szCs w:val="22"/>
              </w:rPr>
              <w:t xml:space="preserve"> (from 3416)</w:t>
            </w:r>
            <w:r w:rsidRPr="00B80C52">
              <w:rPr>
                <w:rFonts w:ascii="Arial" w:hAnsi="Arial"/>
                <w:sz w:val="22"/>
                <w:szCs w:val="22"/>
              </w:rPr>
              <w:t>.</w:t>
            </w:r>
          </w:p>
          <w:p w:rsidR="003C6833" w:rsidRPr="00B80C52" w:rsidRDefault="003C6833" w:rsidP="003C6833">
            <w:pPr>
              <w:pStyle w:val="ListParagraph"/>
              <w:numPr>
                <w:ilvl w:val="0"/>
                <w:numId w:val="13"/>
              </w:numPr>
              <w:autoSpaceDE w:val="0"/>
              <w:autoSpaceDN w:val="0"/>
              <w:adjustRightInd w:val="0"/>
              <w:rPr>
                <w:rFonts w:ascii="Arial" w:hAnsi="Arial"/>
                <w:sz w:val="22"/>
                <w:szCs w:val="22"/>
              </w:rPr>
            </w:pPr>
            <w:r w:rsidRPr="00B80C52">
              <w:rPr>
                <w:rFonts w:ascii="Arial" w:hAnsi="Arial"/>
                <w:sz w:val="22"/>
                <w:szCs w:val="22"/>
              </w:rPr>
              <w:t>Critique the significance of research purposes and conceptual frameworks in published studies.</w:t>
            </w:r>
          </w:p>
          <w:p w:rsidR="003C6833" w:rsidRPr="00B80C52" w:rsidRDefault="003C6833" w:rsidP="003C6833">
            <w:pPr>
              <w:pStyle w:val="ListParagraph"/>
              <w:numPr>
                <w:ilvl w:val="0"/>
                <w:numId w:val="13"/>
              </w:numPr>
              <w:autoSpaceDE w:val="0"/>
              <w:autoSpaceDN w:val="0"/>
              <w:adjustRightInd w:val="0"/>
              <w:rPr>
                <w:rFonts w:ascii="Arial" w:hAnsi="Arial"/>
                <w:sz w:val="22"/>
                <w:szCs w:val="22"/>
              </w:rPr>
            </w:pPr>
            <w:r w:rsidRPr="00B80C52">
              <w:rPr>
                <w:rFonts w:ascii="Arial" w:hAnsi="Arial"/>
                <w:sz w:val="22"/>
                <w:szCs w:val="22"/>
              </w:rPr>
              <w:t>Identify research topic, problem and purpose specific to topic of inquiry.</w:t>
            </w:r>
          </w:p>
          <w:p w:rsidR="003C6833" w:rsidRPr="00B80C52" w:rsidRDefault="003C6833" w:rsidP="003C6833">
            <w:pPr>
              <w:pStyle w:val="ListParagraph"/>
              <w:numPr>
                <w:ilvl w:val="0"/>
                <w:numId w:val="13"/>
              </w:numPr>
              <w:autoSpaceDE w:val="0"/>
              <w:autoSpaceDN w:val="0"/>
              <w:adjustRightInd w:val="0"/>
              <w:rPr>
                <w:rFonts w:ascii="Arial" w:hAnsi="Arial"/>
                <w:sz w:val="22"/>
                <w:szCs w:val="22"/>
              </w:rPr>
            </w:pPr>
            <w:r w:rsidRPr="00B80C52">
              <w:rPr>
                <w:rFonts w:ascii="Arial" w:hAnsi="Arial"/>
                <w:sz w:val="22"/>
                <w:szCs w:val="22"/>
              </w:rPr>
              <w:t>Compare and contrast research approaches in published studies.</w:t>
            </w:r>
          </w:p>
          <w:p w:rsidR="003C6833" w:rsidRPr="00B80C52" w:rsidRDefault="003C6833" w:rsidP="003C6833">
            <w:pPr>
              <w:pStyle w:val="ListParagraph"/>
              <w:numPr>
                <w:ilvl w:val="0"/>
                <w:numId w:val="13"/>
              </w:numPr>
              <w:autoSpaceDE w:val="0"/>
              <w:autoSpaceDN w:val="0"/>
              <w:adjustRightInd w:val="0"/>
              <w:rPr>
                <w:rFonts w:ascii="Arial" w:hAnsi="Arial"/>
                <w:sz w:val="22"/>
                <w:szCs w:val="22"/>
              </w:rPr>
            </w:pPr>
            <w:r w:rsidRPr="00B80C52">
              <w:rPr>
                <w:rFonts w:ascii="Arial" w:hAnsi="Arial"/>
                <w:sz w:val="22"/>
                <w:szCs w:val="22"/>
              </w:rPr>
              <w:t>Identify research methods of published studies to formulate proposal.</w:t>
            </w:r>
          </w:p>
          <w:p w:rsidR="003C6833" w:rsidRPr="00B80C52" w:rsidRDefault="003C6833" w:rsidP="003C6833">
            <w:pPr>
              <w:pStyle w:val="ListParagraph"/>
              <w:numPr>
                <w:ilvl w:val="0"/>
                <w:numId w:val="13"/>
              </w:numPr>
              <w:autoSpaceDE w:val="0"/>
              <w:autoSpaceDN w:val="0"/>
              <w:adjustRightInd w:val="0"/>
              <w:rPr>
                <w:rFonts w:ascii="Arial" w:hAnsi="Arial"/>
                <w:sz w:val="22"/>
                <w:szCs w:val="22"/>
              </w:rPr>
            </w:pPr>
            <w:r w:rsidRPr="00B80C52">
              <w:rPr>
                <w:rFonts w:ascii="Arial" w:hAnsi="Arial"/>
                <w:sz w:val="22"/>
                <w:szCs w:val="22"/>
              </w:rPr>
              <w:t>Examine ethics in nursing research with human subjects.</w:t>
            </w:r>
          </w:p>
          <w:p w:rsidR="003C6833" w:rsidRPr="00B80C52" w:rsidRDefault="003C6833" w:rsidP="003C6833">
            <w:pPr>
              <w:pStyle w:val="ListParagraph"/>
              <w:numPr>
                <w:ilvl w:val="0"/>
                <w:numId w:val="13"/>
              </w:numPr>
              <w:autoSpaceDE w:val="0"/>
              <w:autoSpaceDN w:val="0"/>
              <w:adjustRightInd w:val="0"/>
              <w:rPr>
                <w:rFonts w:ascii="Arial" w:hAnsi="Arial"/>
                <w:sz w:val="22"/>
                <w:szCs w:val="22"/>
              </w:rPr>
            </w:pPr>
            <w:r w:rsidRPr="00B80C52">
              <w:rPr>
                <w:rFonts w:ascii="Arial" w:hAnsi="Arial"/>
                <w:sz w:val="22"/>
                <w:szCs w:val="22"/>
              </w:rPr>
              <w:t>Prepare a written research proposal inclusive of the steps of the research process.</w:t>
            </w:r>
          </w:p>
          <w:p w:rsidR="003C6833" w:rsidRPr="00B80C52" w:rsidRDefault="003C6833" w:rsidP="003C6833">
            <w:pPr>
              <w:pStyle w:val="ListParagraph"/>
              <w:numPr>
                <w:ilvl w:val="0"/>
                <w:numId w:val="13"/>
              </w:numPr>
              <w:autoSpaceDE w:val="0"/>
              <w:autoSpaceDN w:val="0"/>
              <w:adjustRightInd w:val="0"/>
              <w:rPr>
                <w:rFonts w:ascii="Arial" w:hAnsi="Arial"/>
                <w:sz w:val="22"/>
                <w:szCs w:val="22"/>
              </w:rPr>
            </w:pPr>
            <w:r w:rsidRPr="00B80C52">
              <w:rPr>
                <w:rFonts w:ascii="Arial" w:hAnsi="Arial"/>
                <w:sz w:val="22"/>
                <w:szCs w:val="22"/>
              </w:rPr>
              <w:t>Identify a research dissemination strategy congruent with topic of inquiry.</w:t>
            </w:r>
          </w:p>
          <w:p w:rsidR="003C6833" w:rsidRPr="00B80C52" w:rsidRDefault="003C6833" w:rsidP="003C6833">
            <w:pPr>
              <w:pStyle w:val="ListParagraph"/>
              <w:numPr>
                <w:ilvl w:val="0"/>
                <w:numId w:val="13"/>
              </w:numPr>
              <w:autoSpaceDE w:val="0"/>
              <w:autoSpaceDN w:val="0"/>
              <w:adjustRightInd w:val="0"/>
              <w:rPr>
                <w:rFonts w:ascii="Arial" w:hAnsi="Arial"/>
                <w:sz w:val="22"/>
                <w:szCs w:val="22"/>
              </w:rPr>
            </w:pPr>
            <w:r w:rsidRPr="00B80C52">
              <w:rPr>
                <w:rFonts w:ascii="Arial" w:hAnsi="Arial"/>
                <w:sz w:val="22"/>
                <w:szCs w:val="22"/>
              </w:rPr>
              <w:t>Participate in research utilization to promote an evidence-based practice.</w:t>
            </w:r>
          </w:p>
          <w:p w:rsidR="00E824A4" w:rsidRPr="00B80C52" w:rsidRDefault="00E824A4" w:rsidP="00E824A4">
            <w:pPr>
              <w:rPr>
                <w:rFonts w:ascii="Arial" w:hAnsi="Arial"/>
                <w:sz w:val="22"/>
                <w:szCs w:val="22"/>
              </w:rPr>
            </w:pPr>
          </w:p>
        </w:tc>
      </w:tr>
      <w:tr w:rsidR="00165BA6" w:rsidTr="00165BA6">
        <w:trPr>
          <w:cantSplit/>
          <w:trHeight w:val="2734"/>
        </w:trPr>
        <w:tc>
          <w:tcPr>
            <w:tcW w:w="675" w:type="dxa"/>
          </w:tcPr>
          <w:p w:rsidR="00165BA6" w:rsidRDefault="00165BA6">
            <w:pPr>
              <w:rPr>
                <w:rFonts w:ascii="Arial" w:hAnsi="Arial"/>
              </w:rPr>
            </w:pPr>
          </w:p>
        </w:tc>
        <w:tc>
          <w:tcPr>
            <w:tcW w:w="8181" w:type="dxa"/>
          </w:tcPr>
          <w:p w:rsidR="00165BA6" w:rsidRPr="00B80C52" w:rsidRDefault="00165BA6" w:rsidP="003C6833">
            <w:pPr>
              <w:autoSpaceDE w:val="0"/>
              <w:autoSpaceDN w:val="0"/>
              <w:adjustRightInd w:val="0"/>
              <w:rPr>
                <w:rFonts w:ascii="Arial" w:hAnsi="Arial"/>
                <w:b/>
                <w:sz w:val="22"/>
                <w:szCs w:val="22"/>
                <w:u w:val="single"/>
              </w:rPr>
            </w:pPr>
            <w:r w:rsidRPr="00B80C52">
              <w:rPr>
                <w:rFonts w:ascii="Arial" w:hAnsi="Arial"/>
                <w:b/>
                <w:sz w:val="22"/>
                <w:szCs w:val="22"/>
                <w:u w:val="single"/>
              </w:rPr>
              <w:t>Process</w:t>
            </w:r>
          </w:p>
          <w:p w:rsidR="00165BA6" w:rsidRPr="00B80C52" w:rsidRDefault="00165BA6" w:rsidP="003C6833">
            <w:pPr>
              <w:autoSpaceDE w:val="0"/>
              <w:autoSpaceDN w:val="0"/>
              <w:adjustRightInd w:val="0"/>
              <w:rPr>
                <w:rFonts w:ascii="Arial" w:hAnsi="Arial"/>
                <w:b/>
                <w:sz w:val="22"/>
                <w:szCs w:val="22"/>
                <w:u w:val="single"/>
              </w:rPr>
            </w:pPr>
          </w:p>
          <w:p w:rsidR="00F06F42" w:rsidRPr="00B80C52" w:rsidRDefault="00165BA6" w:rsidP="00F06F42">
            <w:pPr>
              <w:rPr>
                <w:rFonts w:ascii="Arial" w:hAnsi="Arial" w:cs="Arial"/>
                <w:sz w:val="22"/>
                <w:szCs w:val="22"/>
              </w:rPr>
            </w:pPr>
            <w:r w:rsidRPr="00B80C52">
              <w:rPr>
                <w:rFonts w:ascii="Arial" w:hAnsi="Arial"/>
                <w:sz w:val="22"/>
                <w:szCs w:val="22"/>
              </w:rPr>
              <w:t xml:space="preserve">This course continues to uphold the praxis model of delivery as demonstrated in the Year III research courses. Learning research is inseparable from doing research. By active engagement in praxis, learners will develop a critical understanding of the research process specific to their topical foci. </w:t>
            </w:r>
            <w:r w:rsidR="00F06F42" w:rsidRPr="00B80C52">
              <w:rPr>
                <w:rFonts w:ascii="Arial" w:hAnsi="Arial" w:cs="Arial"/>
                <w:sz w:val="22"/>
                <w:szCs w:val="22"/>
              </w:rPr>
              <w:t>The course is delivered in a blended format. Your learning is enhanced by online bulletin discussion combined with classroom discussions in seminar format and presentations.</w:t>
            </w:r>
          </w:p>
          <w:p w:rsidR="00165BA6" w:rsidRPr="00B80C52" w:rsidRDefault="00165BA6" w:rsidP="003C6833">
            <w:pPr>
              <w:autoSpaceDE w:val="0"/>
              <w:autoSpaceDN w:val="0"/>
              <w:adjustRightInd w:val="0"/>
              <w:rPr>
                <w:rFonts w:ascii="Arial" w:hAnsi="Arial"/>
                <w:sz w:val="22"/>
                <w:szCs w:val="22"/>
              </w:rPr>
            </w:pPr>
          </w:p>
          <w:p w:rsidR="00165BA6" w:rsidRDefault="00165BA6" w:rsidP="00E824A4">
            <w:pPr>
              <w:rPr>
                <w:rFonts w:ascii="Arial" w:hAnsi="Arial"/>
                <w:b/>
                <w:u w:val="single"/>
              </w:rPr>
            </w:pPr>
          </w:p>
        </w:tc>
      </w:tr>
      <w:tr w:rsidR="00165BA6" w:rsidTr="00165BA6">
        <w:trPr>
          <w:cantSplit/>
          <w:trHeight w:val="1532"/>
        </w:trPr>
        <w:tc>
          <w:tcPr>
            <w:tcW w:w="675" w:type="dxa"/>
          </w:tcPr>
          <w:p w:rsidR="00165BA6" w:rsidRDefault="00165BA6">
            <w:pPr>
              <w:rPr>
                <w:rFonts w:ascii="Arial" w:hAnsi="Arial"/>
              </w:rPr>
            </w:pPr>
          </w:p>
        </w:tc>
        <w:tc>
          <w:tcPr>
            <w:tcW w:w="8181" w:type="dxa"/>
          </w:tcPr>
          <w:p w:rsidR="00165BA6" w:rsidRDefault="00165BA6" w:rsidP="003C6833">
            <w:pPr>
              <w:autoSpaceDE w:val="0"/>
              <w:autoSpaceDN w:val="0"/>
              <w:adjustRightInd w:val="0"/>
              <w:rPr>
                <w:rFonts w:ascii="Arial" w:hAnsi="Arial"/>
                <w:b/>
                <w:u w:val="single"/>
              </w:rPr>
            </w:pPr>
            <w:r>
              <w:rPr>
                <w:rFonts w:ascii="Arial" w:hAnsi="Arial"/>
                <w:b/>
                <w:u w:val="single"/>
              </w:rPr>
              <w:t>Course Co-requisites</w:t>
            </w:r>
          </w:p>
          <w:p w:rsidR="00165BA6" w:rsidRDefault="00165BA6" w:rsidP="003C6833">
            <w:pPr>
              <w:autoSpaceDE w:val="0"/>
              <w:autoSpaceDN w:val="0"/>
              <w:adjustRightInd w:val="0"/>
              <w:rPr>
                <w:rFonts w:ascii="Arial" w:hAnsi="Arial"/>
                <w:b/>
                <w:u w:val="single"/>
              </w:rPr>
            </w:pPr>
          </w:p>
          <w:p w:rsidR="00165BA6" w:rsidRPr="003C6833" w:rsidRDefault="00165BA6" w:rsidP="003C6833">
            <w:pPr>
              <w:autoSpaceDE w:val="0"/>
              <w:autoSpaceDN w:val="0"/>
              <w:adjustRightInd w:val="0"/>
              <w:rPr>
                <w:rFonts w:ascii="Arial" w:hAnsi="Arial"/>
              </w:rPr>
            </w:pPr>
            <w:r>
              <w:rPr>
                <w:rFonts w:ascii="Arial" w:hAnsi="Arial"/>
              </w:rPr>
              <w:t>Only students enrolled in or who have successfully completed the</w:t>
            </w:r>
            <w:r w:rsidR="00F06F42">
              <w:rPr>
                <w:rFonts w:ascii="Arial" w:hAnsi="Arial"/>
              </w:rPr>
              <w:t xml:space="preserve"> Senate </w:t>
            </w:r>
            <w:r>
              <w:rPr>
                <w:rFonts w:ascii="Arial" w:hAnsi="Arial"/>
              </w:rPr>
              <w:t>approved requirements are eligible to register in NURS 4416.</w:t>
            </w:r>
          </w:p>
          <w:p w:rsidR="00165BA6" w:rsidRDefault="00165BA6" w:rsidP="00E824A4">
            <w:pPr>
              <w:rPr>
                <w:rFonts w:ascii="Arial" w:hAnsi="Arial"/>
                <w:b/>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B80C52">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B80C52" w:rsidRDefault="00D1300B">
            <w:pPr>
              <w:rPr>
                <w:rFonts w:ascii="Arial" w:hAnsi="Arial"/>
                <w:b/>
                <w:sz w:val="22"/>
                <w:szCs w:val="22"/>
              </w:rPr>
            </w:pPr>
            <w:r w:rsidRPr="00B80C52">
              <w:rPr>
                <w:rFonts w:ascii="Arial" w:hAnsi="Arial"/>
                <w:b/>
                <w:sz w:val="22"/>
                <w:szCs w:val="22"/>
              </w:rPr>
              <w:t>TOPICS:</w:t>
            </w:r>
          </w:p>
          <w:p w:rsidR="00D1300B" w:rsidRPr="00B80C52" w:rsidRDefault="00D1300B">
            <w:pPr>
              <w:rPr>
                <w:rFonts w:ascii="Arial" w:hAnsi="Arial"/>
                <w:sz w:val="22"/>
                <w:szCs w:val="22"/>
              </w:rPr>
            </w:pPr>
          </w:p>
        </w:tc>
      </w:tr>
      <w:tr w:rsidR="00D1300B" w:rsidRPr="00B80C52">
        <w:tc>
          <w:tcPr>
            <w:tcW w:w="675" w:type="dxa"/>
          </w:tcPr>
          <w:p w:rsidR="00D1300B" w:rsidRDefault="00D1300B">
            <w:pPr>
              <w:rPr>
                <w:rFonts w:ascii="Arial" w:hAnsi="Arial"/>
              </w:rPr>
            </w:pPr>
          </w:p>
        </w:tc>
        <w:tc>
          <w:tcPr>
            <w:tcW w:w="567" w:type="dxa"/>
          </w:tcPr>
          <w:p w:rsidR="00D1300B" w:rsidRPr="00B80C52" w:rsidRDefault="00D1300B">
            <w:pPr>
              <w:rPr>
                <w:rFonts w:ascii="Arial" w:hAnsi="Arial"/>
                <w:sz w:val="22"/>
                <w:szCs w:val="22"/>
              </w:rPr>
            </w:pPr>
            <w:r w:rsidRPr="00B80C52">
              <w:rPr>
                <w:rFonts w:ascii="Arial" w:hAnsi="Arial"/>
                <w:sz w:val="22"/>
                <w:szCs w:val="22"/>
              </w:rPr>
              <w:t>1.</w:t>
            </w:r>
          </w:p>
        </w:tc>
        <w:tc>
          <w:tcPr>
            <w:tcW w:w="7614" w:type="dxa"/>
          </w:tcPr>
          <w:p w:rsidR="00D1300B" w:rsidRPr="00B80C52" w:rsidRDefault="00030A8F">
            <w:pPr>
              <w:rPr>
                <w:rFonts w:ascii="Arial" w:hAnsi="Arial"/>
                <w:sz w:val="22"/>
                <w:szCs w:val="22"/>
              </w:rPr>
            </w:pPr>
            <w:r w:rsidRPr="00B80C52">
              <w:rPr>
                <w:rFonts w:ascii="Arial" w:hAnsi="Arial"/>
                <w:sz w:val="22"/>
                <w:szCs w:val="22"/>
              </w:rPr>
              <w:t>Nurses’ work and research</w:t>
            </w:r>
          </w:p>
          <w:p w:rsidR="00165BA6" w:rsidRPr="00B80C52" w:rsidRDefault="00165BA6">
            <w:pPr>
              <w:rPr>
                <w:rFonts w:ascii="Arial" w:hAnsi="Arial"/>
                <w:sz w:val="22"/>
                <w:szCs w:val="22"/>
              </w:rPr>
            </w:pPr>
          </w:p>
        </w:tc>
      </w:tr>
      <w:tr w:rsidR="00D1300B" w:rsidRPr="00B80C52">
        <w:tc>
          <w:tcPr>
            <w:tcW w:w="675" w:type="dxa"/>
          </w:tcPr>
          <w:p w:rsidR="00D1300B" w:rsidRDefault="00D1300B">
            <w:pPr>
              <w:rPr>
                <w:rFonts w:ascii="Arial" w:hAnsi="Arial"/>
              </w:rPr>
            </w:pPr>
          </w:p>
        </w:tc>
        <w:tc>
          <w:tcPr>
            <w:tcW w:w="567" w:type="dxa"/>
          </w:tcPr>
          <w:p w:rsidR="00D1300B" w:rsidRPr="00B80C52" w:rsidRDefault="00D1300B">
            <w:pPr>
              <w:rPr>
                <w:rFonts w:ascii="Arial" w:hAnsi="Arial"/>
                <w:sz w:val="22"/>
                <w:szCs w:val="22"/>
              </w:rPr>
            </w:pPr>
            <w:r w:rsidRPr="00B80C52">
              <w:rPr>
                <w:rFonts w:ascii="Arial" w:hAnsi="Arial"/>
                <w:sz w:val="22"/>
                <w:szCs w:val="22"/>
              </w:rPr>
              <w:t>2.</w:t>
            </w:r>
          </w:p>
        </w:tc>
        <w:tc>
          <w:tcPr>
            <w:tcW w:w="7614" w:type="dxa"/>
          </w:tcPr>
          <w:p w:rsidR="00D1300B" w:rsidRPr="00B80C52" w:rsidRDefault="00030A8F">
            <w:pPr>
              <w:rPr>
                <w:rFonts w:ascii="Arial" w:hAnsi="Arial"/>
                <w:sz w:val="22"/>
                <w:szCs w:val="22"/>
              </w:rPr>
            </w:pPr>
            <w:r w:rsidRPr="00B80C52">
              <w:rPr>
                <w:rFonts w:ascii="Arial" w:hAnsi="Arial"/>
                <w:sz w:val="22"/>
                <w:szCs w:val="22"/>
              </w:rPr>
              <w:t>Epistemology/ontology</w:t>
            </w:r>
          </w:p>
          <w:p w:rsidR="00165BA6" w:rsidRPr="00B80C52" w:rsidRDefault="00165BA6">
            <w:pPr>
              <w:rPr>
                <w:rFonts w:ascii="Arial" w:hAnsi="Arial"/>
                <w:sz w:val="22"/>
                <w:szCs w:val="22"/>
              </w:rPr>
            </w:pPr>
          </w:p>
        </w:tc>
      </w:tr>
      <w:tr w:rsidR="00D1300B" w:rsidRPr="00B80C52">
        <w:tc>
          <w:tcPr>
            <w:tcW w:w="675" w:type="dxa"/>
          </w:tcPr>
          <w:p w:rsidR="00D1300B" w:rsidRDefault="00D1300B">
            <w:pPr>
              <w:rPr>
                <w:rFonts w:ascii="Arial" w:hAnsi="Arial"/>
              </w:rPr>
            </w:pPr>
          </w:p>
        </w:tc>
        <w:tc>
          <w:tcPr>
            <w:tcW w:w="567" w:type="dxa"/>
          </w:tcPr>
          <w:p w:rsidR="00D1300B" w:rsidRPr="00B80C52" w:rsidRDefault="00D1300B">
            <w:pPr>
              <w:rPr>
                <w:rFonts w:ascii="Arial" w:hAnsi="Arial"/>
                <w:sz w:val="22"/>
                <w:szCs w:val="22"/>
              </w:rPr>
            </w:pPr>
            <w:r w:rsidRPr="00B80C52">
              <w:rPr>
                <w:rFonts w:ascii="Arial" w:hAnsi="Arial"/>
                <w:sz w:val="22"/>
                <w:szCs w:val="22"/>
              </w:rPr>
              <w:t>3.</w:t>
            </w:r>
          </w:p>
        </w:tc>
        <w:tc>
          <w:tcPr>
            <w:tcW w:w="7614" w:type="dxa"/>
          </w:tcPr>
          <w:p w:rsidR="00D1300B" w:rsidRPr="00B80C52" w:rsidRDefault="00030A8F">
            <w:pPr>
              <w:rPr>
                <w:rFonts w:ascii="Arial" w:hAnsi="Arial"/>
                <w:sz w:val="22"/>
                <w:szCs w:val="22"/>
              </w:rPr>
            </w:pPr>
            <w:r w:rsidRPr="00B80C52">
              <w:rPr>
                <w:rFonts w:ascii="Arial" w:hAnsi="Arial"/>
                <w:sz w:val="22"/>
                <w:szCs w:val="22"/>
              </w:rPr>
              <w:t>Knowledge generation</w:t>
            </w:r>
          </w:p>
          <w:p w:rsidR="00165BA6" w:rsidRPr="00B80C52" w:rsidRDefault="00165BA6">
            <w:pPr>
              <w:rPr>
                <w:rFonts w:ascii="Arial" w:hAnsi="Arial"/>
                <w:sz w:val="22"/>
                <w:szCs w:val="22"/>
              </w:rPr>
            </w:pPr>
          </w:p>
        </w:tc>
      </w:tr>
      <w:tr w:rsidR="00D1300B" w:rsidRPr="00B80C52">
        <w:tc>
          <w:tcPr>
            <w:tcW w:w="675" w:type="dxa"/>
          </w:tcPr>
          <w:p w:rsidR="00D1300B" w:rsidRDefault="00D1300B">
            <w:pPr>
              <w:rPr>
                <w:rFonts w:ascii="Arial" w:hAnsi="Arial"/>
              </w:rPr>
            </w:pPr>
          </w:p>
        </w:tc>
        <w:tc>
          <w:tcPr>
            <w:tcW w:w="567" w:type="dxa"/>
          </w:tcPr>
          <w:p w:rsidR="00D1300B" w:rsidRPr="00B80C52" w:rsidRDefault="00D1300B">
            <w:pPr>
              <w:rPr>
                <w:rFonts w:ascii="Arial" w:hAnsi="Arial"/>
                <w:sz w:val="22"/>
                <w:szCs w:val="22"/>
              </w:rPr>
            </w:pPr>
            <w:r w:rsidRPr="00B80C52">
              <w:rPr>
                <w:rFonts w:ascii="Arial" w:hAnsi="Arial"/>
                <w:sz w:val="22"/>
                <w:szCs w:val="22"/>
              </w:rPr>
              <w:t>4.</w:t>
            </w:r>
          </w:p>
        </w:tc>
        <w:tc>
          <w:tcPr>
            <w:tcW w:w="7614" w:type="dxa"/>
          </w:tcPr>
          <w:p w:rsidR="00D1300B" w:rsidRPr="00B80C52" w:rsidRDefault="00030A8F">
            <w:pPr>
              <w:rPr>
                <w:rFonts w:ascii="Arial" w:hAnsi="Arial"/>
                <w:sz w:val="22"/>
                <w:szCs w:val="22"/>
              </w:rPr>
            </w:pPr>
            <w:r w:rsidRPr="00B80C52">
              <w:rPr>
                <w:rFonts w:ascii="Arial" w:hAnsi="Arial"/>
                <w:sz w:val="22"/>
                <w:szCs w:val="22"/>
              </w:rPr>
              <w:t>Ethics</w:t>
            </w:r>
          </w:p>
          <w:p w:rsidR="00165BA6" w:rsidRPr="00B80C52" w:rsidRDefault="00165BA6">
            <w:pPr>
              <w:rPr>
                <w:rFonts w:ascii="Arial" w:hAnsi="Arial"/>
                <w:sz w:val="22"/>
                <w:szCs w:val="22"/>
              </w:rPr>
            </w:pPr>
          </w:p>
        </w:tc>
      </w:tr>
      <w:tr w:rsidR="00D1300B" w:rsidRPr="00B80C52">
        <w:tc>
          <w:tcPr>
            <w:tcW w:w="675" w:type="dxa"/>
          </w:tcPr>
          <w:p w:rsidR="00D1300B" w:rsidRDefault="00D1300B">
            <w:pPr>
              <w:rPr>
                <w:rFonts w:ascii="Arial" w:hAnsi="Arial"/>
              </w:rPr>
            </w:pPr>
          </w:p>
        </w:tc>
        <w:tc>
          <w:tcPr>
            <w:tcW w:w="567" w:type="dxa"/>
          </w:tcPr>
          <w:p w:rsidR="00D1300B" w:rsidRPr="00B80C52" w:rsidRDefault="00D1300B">
            <w:pPr>
              <w:rPr>
                <w:rFonts w:ascii="Arial" w:hAnsi="Arial"/>
                <w:sz w:val="22"/>
                <w:szCs w:val="22"/>
              </w:rPr>
            </w:pPr>
            <w:r w:rsidRPr="00B80C52">
              <w:rPr>
                <w:rFonts w:ascii="Arial" w:hAnsi="Arial"/>
                <w:sz w:val="22"/>
                <w:szCs w:val="22"/>
              </w:rPr>
              <w:t>5.</w:t>
            </w:r>
          </w:p>
        </w:tc>
        <w:tc>
          <w:tcPr>
            <w:tcW w:w="7614" w:type="dxa"/>
          </w:tcPr>
          <w:p w:rsidR="00D1300B" w:rsidRPr="00B80C52" w:rsidRDefault="00030A8F">
            <w:pPr>
              <w:rPr>
                <w:rFonts w:ascii="Arial" w:hAnsi="Arial"/>
                <w:sz w:val="22"/>
                <w:szCs w:val="22"/>
              </w:rPr>
            </w:pPr>
            <w:r w:rsidRPr="00B80C52">
              <w:rPr>
                <w:rFonts w:ascii="Arial" w:hAnsi="Arial"/>
                <w:sz w:val="22"/>
                <w:szCs w:val="22"/>
              </w:rPr>
              <w:t>Rigor</w:t>
            </w:r>
          </w:p>
          <w:p w:rsidR="00165BA6" w:rsidRPr="00B80C52" w:rsidRDefault="00165BA6">
            <w:pPr>
              <w:rPr>
                <w:rFonts w:ascii="Arial" w:hAnsi="Arial"/>
                <w:sz w:val="22"/>
                <w:szCs w:val="22"/>
              </w:rPr>
            </w:pPr>
          </w:p>
        </w:tc>
      </w:tr>
      <w:tr w:rsidR="00D1300B" w:rsidRPr="00B80C52">
        <w:tc>
          <w:tcPr>
            <w:tcW w:w="675" w:type="dxa"/>
          </w:tcPr>
          <w:p w:rsidR="00D1300B" w:rsidRDefault="00D1300B">
            <w:pPr>
              <w:rPr>
                <w:rFonts w:ascii="Arial" w:hAnsi="Arial"/>
              </w:rPr>
            </w:pPr>
          </w:p>
        </w:tc>
        <w:tc>
          <w:tcPr>
            <w:tcW w:w="567" w:type="dxa"/>
          </w:tcPr>
          <w:p w:rsidR="00D1300B" w:rsidRPr="00B80C52" w:rsidRDefault="00D1300B">
            <w:pPr>
              <w:rPr>
                <w:rFonts w:ascii="Arial" w:hAnsi="Arial"/>
                <w:sz w:val="22"/>
                <w:szCs w:val="22"/>
              </w:rPr>
            </w:pPr>
            <w:r w:rsidRPr="00B80C52">
              <w:rPr>
                <w:rFonts w:ascii="Arial" w:hAnsi="Arial"/>
                <w:sz w:val="22"/>
                <w:szCs w:val="22"/>
              </w:rPr>
              <w:t>6.</w:t>
            </w:r>
          </w:p>
        </w:tc>
        <w:tc>
          <w:tcPr>
            <w:tcW w:w="7614" w:type="dxa"/>
          </w:tcPr>
          <w:p w:rsidR="00030A8F" w:rsidRPr="00B80C52" w:rsidRDefault="00030A8F">
            <w:pPr>
              <w:rPr>
                <w:rFonts w:ascii="Arial" w:hAnsi="Arial"/>
                <w:sz w:val="22"/>
                <w:szCs w:val="22"/>
              </w:rPr>
            </w:pPr>
            <w:r w:rsidRPr="00B80C52">
              <w:rPr>
                <w:rFonts w:ascii="Arial" w:hAnsi="Arial"/>
                <w:sz w:val="22"/>
                <w:szCs w:val="22"/>
              </w:rPr>
              <w:t>Research dissemination</w:t>
            </w:r>
          </w:p>
          <w:p w:rsidR="00165BA6" w:rsidRPr="00B80C52" w:rsidRDefault="00165BA6">
            <w:pPr>
              <w:rPr>
                <w:rFonts w:ascii="Arial" w:hAnsi="Arial"/>
                <w:sz w:val="22"/>
                <w:szCs w:val="22"/>
              </w:rPr>
            </w:pPr>
          </w:p>
        </w:tc>
      </w:tr>
      <w:tr w:rsidR="00030A8F" w:rsidRPr="00B80C52">
        <w:tc>
          <w:tcPr>
            <w:tcW w:w="675" w:type="dxa"/>
          </w:tcPr>
          <w:p w:rsidR="00030A8F" w:rsidRDefault="00030A8F">
            <w:pPr>
              <w:rPr>
                <w:rFonts w:ascii="Arial" w:hAnsi="Arial"/>
              </w:rPr>
            </w:pPr>
          </w:p>
        </w:tc>
        <w:tc>
          <w:tcPr>
            <w:tcW w:w="567" w:type="dxa"/>
          </w:tcPr>
          <w:p w:rsidR="00030A8F" w:rsidRPr="00B80C52" w:rsidRDefault="00030A8F">
            <w:pPr>
              <w:rPr>
                <w:rFonts w:ascii="Arial" w:hAnsi="Arial"/>
                <w:sz w:val="22"/>
                <w:szCs w:val="22"/>
              </w:rPr>
            </w:pPr>
            <w:r w:rsidRPr="00B80C52">
              <w:rPr>
                <w:rFonts w:ascii="Arial" w:hAnsi="Arial"/>
                <w:sz w:val="22"/>
                <w:szCs w:val="22"/>
              </w:rPr>
              <w:t>7.</w:t>
            </w:r>
          </w:p>
        </w:tc>
        <w:tc>
          <w:tcPr>
            <w:tcW w:w="7614" w:type="dxa"/>
          </w:tcPr>
          <w:p w:rsidR="00030A8F" w:rsidRPr="00B80C52" w:rsidRDefault="00030A8F">
            <w:pPr>
              <w:rPr>
                <w:rFonts w:ascii="Arial" w:hAnsi="Arial"/>
                <w:sz w:val="22"/>
                <w:szCs w:val="22"/>
              </w:rPr>
            </w:pPr>
            <w:r w:rsidRPr="00B80C52">
              <w:rPr>
                <w:rFonts w:ascii="Arial" w:hAnsi="Arial"/>
                <w:sz w:val="22"/>
                <w:szCs w:val="22"/>
              </w:rPr>
              <w:t>Research utilization</w:t>
            </w:r>
          </w:p>
          <w:p w:rsidR="00165BA6" w:rsidRPr="00B80C52" w:rsidRDefault="00165BA6">
            <w:pPr>
              <w:rPr>
                <w:rFonts w:ascii="Arial" w:hAnsi="Arial"/>
                <w:sz w:val="22"/>
                <w:szCs w:val="22"/>
              </w:rPr>
            </w:pPr>
          </w:p>
        </w:tc>
      </w:tr>
      <w:tr w:rsidR="00030A8F" w:rsidRPr="00B80C52">
        <w:tc>
          <w:tcPr>
            <w:tcW w:w="675" w:type="dxa"/>
          </w:tcPr>
          <w:p w:rsidR="00030A8F" w:rsidRDefault="00030A8F">
            <w:pPr>
              <w:rPr>
                <w:rFonts w:ascii="Arial" w:hAnsi="Arial"/>
              </w:rPr>
            </w:pPr>
          </w:p>
        </w:tc>
        <w:tc>
          <w:tcPr>
            <w:tcW w:w="567" w:type="dxa"/>
          </w:tcPr>
          <w:p w:rsidR="00030A8F" w:rsidRPr="00B80C52" w:rsidRDefault="00030A8F">
            <w:pPr>
              <w:rPr>
                <w:rFonts w:ascii="Arial" w:hAnsi="Arial"/>
                <w:sz w:val="22"/>
                <w:szCs w:val="22"/>
              </w:rPr>
            </w:pPr>
            <w:r w:rsidRPr="00B80C52">
              <w:rPr>
                <w:rFonts w:ascii="Arial" w:hAnsi="Arial"/>
                <w:sz w:val="22"/>
                <w:szCs w:val="22"/>
              </w:rPr>
              <w:t>8.</w:t>
            </w:r>
          </w:p>
        </w:tc>
        <w:tc>
          <w:tcPr>
            <w:tcW w:w="7614" w:type="dxa"/>
          </w:tcPr>
          <w:p w:rsidR="00030A8F" w:rsidRPr="00B80C52" w:rsidRDefault="00030A8F">
            <w:pPr>
              <w:rPr>
                <w:rFonts w:ascii="Arial" w:hAnsi="Arial"/>
                <w:sz w:val="22"/>
                <w:szCs w:val="22"/>
              </w:rPr>
            </w:pPr>
            <w:r w:rsidRPr="00B80C52">
              <w:rPr>
                <w:rFonts w:ascii="Arial" w:hAnsi="Arial"/>
                <w:sz w:val="22"/>
                <w:szCs w:val="22"/>
              </w:rPr>
              <w:t>Evidence-based practice</w:t>
            </w:r>
          </w:p>
        </w:tc>
      </w:tr>
    </w:tbl>
    <w:p w:rsidR="00D1300B" w:rsidRDefault="00D1300B">
      <w:pPr>
        <w:rPr>
          <w:rFonts w:ascii="Arial" w:hAnsi="Arial"/>
        </w:rPr>
      </w:pPr>
    </w:p>
    <w:p w:rsidR="003B5AAC" w:rsidRDefault="003B5AAC">
      <w:pPr>
        <w:rPr>
          <w:rFonts w:ascii="Arial" w:hAnsi="Arial"/>
        </w:rPr>
      </w:pPr>
    </w:p>
    <w:p w:rsidR="00F97257" w:rsidRDefault="00F97257">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165BA6">
        <w:trPr>
          <w:cantSplit/>
          <w:trHeight w:val="4885"/>
        </w:trPr>
        <w:tc>
          <w:tcPr>
            <w:tcW w:w="675" w:type="dxa"/>
          </w:tcPr>
          <w:p w:rsidR="00D1300B" w:rsidRDefault="00D1300B">
            <w:pPr>
              <w:rPr>
                <w:rFonts w:ascii="Arial" w:hAnsi="Arial"/>
                <w:b/>
              </w:rPr>
            </w:pPr>
            <w:r>
              <w:rPr>
                <w:rFonts w:ascii="Arial" w:hAnsi="Arial"/>
                <w:b/>
              </w:rPr>
              <w:t>IV.</w:t>
            </w:r>
          </w:p>
        </w:tc>
        <w:tc>
          <w:tcPr>
            <w:tcW w:w="8181" w:type="dxa"/>
          </w:tcPr>
          <w:p w:rsidR="00D1300B" w:rsidRPr="00B80C52" w:rsidRDefault="00D1300B">
            <w:pPr>
              <w:rPr>
                <w:rFonts w:ascii="Arial" w:hAnsi="Arial"/>
                <w:b/>
                <w:sz w:val="22"/>
                <w:szCs w:val="22"/>
              </w:rPr>
            </w:pPr>
            <w:r w:rsidRPr="00B80C52">
              <w:rPr>
                <w:rFonts w:ascii="Arial" w:hAnsi="Arial"/>
                <w:b/>
                <w:sz w:val="22"/>
                <w:szCs w:val="22"/>
              </w:rPr>
              <w:t>REQUIRED RESOURCES/TEXTS/MATERIALS:</w:t>
            </w:r>
          </w:p>
          <w:p w:rsidR="00D41E2E" w:rsidRPr="00D41E2E" w:rsidRDefault="00D41E2E">
            <w:pPr>
              <w:rPr>
                <w:rFonts w:ascii="Arial" w:hAnsi="Arial"/>
              </w:rPr>
            </w:pPr>
          </w:p>
          <w:p w:rsidR="003C6833" w:rsidRDefault="003C6833" w:rsidP="00030A8F">
            <w:pPr>
              <w:autoSpaceDE w:val="0"/>
              <w:autoSpaceDN w:val="0"/>
              <w:adjustRightInd w:val="0"/>
              <w:rPr>
                <w:rFonts w:ascii="Arial" w:hAnsi="Arial" w:cs="Arial"/>
                <w:b/>
                <w:bCs/>
                <w:sz w:val="22"/>
                <w:szCs w:val="22"/>
              </w:rPr>
            </w:pPr>
            <w:r>
              <w:rPr>
                <w:rFonts w:ascii="Arial" w:hAnsi="Arial" w:cs="Arial"/>
                <w:b/>
                <w:bCs/>
                <w:sz w:val="22"/>
                <w:szCs w:val="22"/>
              </w:rPr>
              <w:t>Resources for Learning</w:t>
            </w:r>
          </w:p>
          <w:p w:rsidR="003C6833" w:rsidRDefault="003C6833" w:rsidP="00030A8F">
            <w:pPr>
              <w:autoSpaceDE w:val="0"/>
              <w:autoSpaceDN w:val="0"/>
              <w:adjustRightInd w:val="0"/>
              <w:rPr>
                <w:rFonts w:ascii="Arial" w:hAnsi="Arial" w:cs="Arial"/>
                <w:bCs/>
                <w:sz w:val="22"/>
                <w:szCs w:val="22"/>
              </w:rPr>
            </w:pPr>
            <w:r>
              <w:rPr>
                <w:rFonts w:ascii="Arial" w:hAnsi="Arial" w:cs="Arial"/>
                <w:bCs/>
                <w:sz w:val="22"/>
                <w:szCs w:val="22"/>
              </w:rPr>
              <w:t>During learners’ conceptualization and development of their study proposal, they will need to access a diverse range of academic resources. Learners will determine how they will use the following available resources.</w:t>
            </w:r>
          </w:p>
          <w:p w:rsidR="003C6833" w:rsidRDefault="003C6833" w:rsidP="00030A8F">
            <w:pPr>
              <w:autoSpaceDE w:val="0"/>
              <w:autoSpaceDN w:val="0"/>
              <w:adjustRightInd w:val="0"/>
              <w:rPr>
                <w:rFonts w:ascii="Arial" w:hAnsi="Arial" w:cs="Arial"/>
                <w:bCs/>
                <w:sz w:val="22"/>
                <w:szCs w:val="22"/>
              </w:rPr>
            </w:pPr>
          </w:p>
          <w:p w:rsidR="005719A5" w:rsidRDefault="003C6833" w:rsidP="005719A5">
            <w:pPr>
              <w:pStyle w:val="ListParagraph"/>
              <w:numPr>
                <w:ilvl w:val="0"/>
                <w:numId w:val="14"/>
              </w:numPr>
              <w:autoSpaceDE w:val="0"/>
              <w:autoSpaceDN w:val="0"/>
              <w:adjustRightInd w:val="0"/>
              <w:rPr>
                <w:rFonts w:ascii="Arial" w:hAnsi="Arial" w:cs="Arial"/>
                <w:bCs/>
                <w:sz w:val="22"/>
                <w:szCs w:val="22"/>
              </w:rPr>
            </w:pPr>
            <w:r>
              <w:rPr>
                <w:rFonts w:ascii="Arial" w:hAnsi="Arial" w:cs="Arial"/>
                <w:bCs/>
                <w:sz w:val="22"/>
                <w:szCs w:val="22"/>
              </w:rPr>
              <w:t xml:space="preserve">A course </w:t>
            </w:r>
            <w:r w:rsidR="00F06F42">
              <w:rPr>
                <w:rFonts w:ascii="Arial" w:hAnsi="Arial" w:cs="Arial"/>
                <w:bCs/>
                <w:sz w:val="22"/>
                <w:szCs w:val="22"/>
              </w:rPr>
              <w:t xml:space="preserve">discussion </w:t>
            </w:r>
            <w:r>
              <w:rPr>
                <w:rFonts w:ascii="Arial" w:hAnsi="Arial" w:cs="Arial"/>
                <w:bCs/>
                <w:sz w:val="22"/>
                <w:szCs w:val="22"/>
              </w:rPr>
              <w:t xml:space="preserve">board is available for learners to exchange nursing knowledge throughout the delivery of the course. As learners formulate their projects, a knowledge posting demonstrates </w:t>
            </w:r>
            <w:r w:rsidR="00F06F42">
              <w:rPr>
                <w:rFonts w:ascii="Arial" w:hAnsi="Arial" w:cs="Arial"/>
                <w:bCs/>
                <w:sz w:val="22"/>
                <w:szCs w:val="22"/>
              </w:rPr>
              <w:t xml:space="preserve">how </w:t>
            </w:r>
            <w:r>
              <w:rPr>
                <w:rFonts w:ascii="Arial" w:hAnsi="Arial" w:cs="Arial"/>
                <w:bCs/>
                <w:sz w:val="22"/>
                <w:szCs w:val="22"/>
              </w:rPr>
              <w:t xml:space="preserve">learners use theoretical and evidence in relation to their topical focus. The postings will demonstrate that no two proposals are exactly alike. Even when learners share like interests, each proposal’s theoretical orientation, research questions, participants, and methods will differ. </w:t>
            </w:r>
            <w:r w:rsidRPr="00F06F42">
              <w:rPr>
                <w:rFonts w:ascii="Arial" w:hAnsi="Arial" w:cs="Arial"/>
                <w:b/>
                <w:bCs/>
                <w:sz w:val="22"/>
                <w:szCs w:val="22"/>
              </w:rPr>
              <w:t>Please note</w:t>
            </w:r>
            <w:r>
              <w:rPr>
                <w:rFonts w:ascii="Arial" w:hAnsi="Arial" w:cs="Arial"/>
                <w:bCs/>
                <w:sz w:val="22"/>
                <w:szCs w:val="22"/>
              </w:rPr>
              <w:t xml:space="preserve"> that learners rather than the professor are responsible for facilitating professional discussions relevant to this course’s objectives.</w:t>
            </w:r>
          </w:p>
          <w:p w:rsidR="005719A5" w:rsidRDefault="005719A5" w:rsidP="005719A5">
            <w:pPr>
              <w:pStyle w:val="ListParagraph"/>
              <w:autoSpaceDE w:val="0"/>
              <w:autoSpaceDN w:val="0"/>
              <w:adjustRightInd w:val="0"/>
              <w:rPr>
                <w:rFonts w:ascii="Arial" w:hAnsi="Arial" w:cs="Arial"/>
                <w:bCs/>
                <w:sz w:val="22"/>
                <w:szCs w:val="22"/>
              </w:rPr>
            </w:pPr>
          </w:p>
          <w:p w:rsidR="00D41E2E" w:rsidRPr="002C74F9" w:rsidRDefault="005719A5" w:rsidP="005719A5">
            <w:pPr>
              <w:pStyle w:val="ListParagraph"/>
              <w:numPr>
                <w:ilvl w:val="0"/>
                <w:numId w:val="14"/>
              </w:numPr>
              <w:autoSpaceDE w:val="0"/>
              <w:autoSpaceDN w:val="0"/>
              <w:adjustRightInd w:val="0"/>
              <w:rPr>
                <w:rFonts w:ascii="Arial" w:hAnsi="Arial" w:cs="Arial"/>
                <w:szCs w:val="24"/>
              </w:rPr>
            </w:pPr>
            <w:r>
              <w:rPr>
                <w:rFonts w:ascii="Arial" w:hAnsi="Arial" w:cs="Arial"/>
                <w:bCs/>
                <w:sz w:val="22"/>
                <w:szCs w:val="22"/>
              </w:rPr>
              <w:t>The research text(s) recommended in the previous nursing research courses:</w:t>
            </w:r>
          </w:p>
        </w:tc>
      </w:tr>
      <w:tr w:rsidR="00165BA6" w:rsidTr="00165BA6">
        <w:trPr>
          <w:cantSplit/>
          <w:trHeight w:val="5724"/>
        </w:trPr>
        <w:tc>
          <w:tcPr>
            <w:tcW w:w="675" w:type="dxa"/>
          </w:tcPr>
          <w:p w:rsidR="00165BA6" w:rsidRDefault="00165BA6" w:rsidP="00165BA6">
            <w:pPr>
              <w:rPr>
                <w:rFonts w:ascii="Arial" w:hAnsi="Arial"/>
                <w:b/>
              </w:rPr>
            </w:pPr>
          </w:p>
        </w:tc>
        <w:tc>
          <w:tcPr>
            <w:tcW w:w="8181" w:type="dxa"/>
          </w:tcPr>
          <w:p w:rsidR="00165BA6" w:rsidRDefault="00165BA6" w:rsidP="00030A8F">
            <w:pPr>
              <w:autoSpaceDE w:val="0"/>
              <w:autoSpaceDN w:val="0"/>
              <w:adjustRightInd w:val="0"/>
              <w:rPr>
                <w:rFonts w:ascii="Arial" w:hAnsi="Arial" w:cs="Arial"/>
                <w:b/>
                <w:bCs/>
                <w:sz w:val="22"/>
                <w:szCs w:val="22"/>
              </w:rPr>
            </w:pPr>
          </w:p>
          <w:p w:rsidR="00165BA6" w:rsidRPr="00600E78" w:rsidRDefault="00165BA6" w:rsidP="00030A8F">
            <w:pPr>
              <w:autoSpaceDE w:val="0"/>
              <w:autoSpaceDN w:val="0"/>
              <w:adjustRightInd w:val="0"/>
              <w:rPr>
                <w:rFonts w:ascii="Arial" w:hAnsi="Arial" w:cs="Arial"/>
                <w:b/>
                <w:bCs/>
                <w:sz w:val="22"/>
                <w:szCs w:val="22"/>
              </w:rPr>
            </w:pPr>
            <w:r w:rsidRPr="00600E78">
              <w:rPr>
                <w:rFonts w:ascii="Arial" w:hAnsi="Arial" w:cs="Arial"/>
                <w:b/>
                <w:bCs/>
                <w:sz w:val="22"/>
                <w:szCs w:val="22"/>
              </w:rPr>
              <w:t>Required Texts</w:t>
            </w:r>
          </w:p>
          <w:p w:rsidR="00165BA6" w:rsidRDefault="00165BA6" w:rsidP="00030A8F">
            <w:pPr>
              <w:ind w:left="720" w:hanging="720"/>
              <w:rPr>
                <w:rFonts w:ascii="Arial" w:hAnsi="Arial" w:cs="Arial"/>
                <w:sz w:val="22"/>
                <w:szCs w:val="22"/>
              </w:rPr>
            </w:pPr>
            <w:r w:rsidRPr="00B80C52">
              <w:rPr>
                <w:rFonts w:ascii="Arial" w:hAnsi="Arial" w:cs="Arial"/>
                <w:sz w:val="22"/>
                <w:szCs w:val="22"/>
              </w:rPr>
              <w:t xml:space="preserve">LoBiondo-Wood, G., &amp; Haber, J. (2009). </w:t>
            </w:r>
            <w:r w:rsidRPr="00B80C52">
              <w:rPr>
                <w:rFonts w:ascii="Arial" w:hAnsi="Arial" w:cs="Arial"/>
                <w:i/>
                <w:sz w:val="22"/>
                <w:szCs w:val="22"/>
              </w:rPr>
              <w:t>Nursing research in Canada: Methods and critical appraisal for evidence-based practice</w:t>
            </w:r>
            <w:r w:rsidRPr="00B80C52">
              <w:rPr>
                <w:rFonts w:ascii="Arial" w:hAnsi="Arial" w:cs="Arial"/>
                <w:sz w:val="22"/>
                <w:szCs w:val="22"/>
              </w:rPr>
              <w:t xml:space="preserve"> (2</w:t>
            </w:r>
            <w:r w:rsidRPr="00B80C52">
              <w:rPr>
                <w:rFonts w:ascii="Arial" w:hAnsi="Arial" w:cs="Arial"/>
                <w:sz w:val="22"/>
                <w:szCs w:val="22"/>
                <w:vertAlign w:val="superscript"/>
              </w:rPr>
              <w:t>nd</w:t>
            </w:r>
            <w:r w:rsidRPr="00B80C52">
              <w:rPr>
                <w:rFonts w:ascii="Arial" w:hAnsi="Arial" w:cs="Arial"/>
                <w:sz w:val="22"/>
                <w:szCs w:val="22"/>
              </w:rPr>
              <w:t xml:space="preserve"> Canadian ed.)</w:t>
            </w:r>
            <w:r w:rsidRPr="00B80C52">
              <w:rPr>
                <w:rFonts w:ascii="Arial" w:hAnsi="Arial" w:cs="Arial"/>
                <w:i/>
                <w:sz w:val="22"/>
                <w:szCs w:val="22"/>
              </w:rPr>
              <w:t>.</w:t>
            </w:r>
            <w:r w:rsidRPr="00B80C52">
              <w:rPr>
                <w:rFonts w:ascii="Arial" w:hAnsi="Arial" w:cs="Arial"/>
                <w:sz w:val="22"/>
                <w:szCs w:val="22"/>
              </w:rPr>
              <w:t xml:space="preserve"> Toronto, ON: Elsevier </w:t>
            </w:r>
            <w:r w:rsidR="00B80C52">
              <w:rPr>
                <w:rFonts w:ascii="Arial" w:hAnsi="Arial" w:cs="Arial"/>
                <w:sz w:val="22"/>
                <w:szCs w:val="22"/>
              </w:rPr>
              <w:t>M</w:t>
            </w:r>
            <w:r w:rsidR="00B80C52" w:rsidRPr="00B80C52">
              <w:rPr>
                <w:rFonts w:ascii="Arial" w:hAnsi="Arial" w:cs="Arial"/>
                <w:sz w:val="22"/>
                <w:szCs w:val="22"/>
              </w:rPr>
              <w:t>osby</w:t>
            </w:r>
            <w:r w:rsidRPr="00B80C52">
              <w:rPr>
                <w:rFonts w:ascii="Arial" w:hAnsi="Arial" w:cs="Arial"/>
                <w:sz w:val="22"/>
                <w:szCs w:val="22"/>
              </w:rPr>
              <w:t>.</w:t>
            </w:r>
          </w:p>
          <w:p w:rsidR="00B80C52" w:rsidRPr="00B80C52" w:rsidRDefault="00B80C52" w:rsidP="00030A8F">
            <w:pPr>
              <w:ind w:left="720" w:hanging="720"/>
              <w:rPr>
                <w:rFonts w:ascii="Arial" w:hAnsi="Arial" w:cs="Arial"/>
                <w:sz w:val="22"/>
                <w:szCs w:val="22"/>
              </w:rPr>
            </w:pPr>
          </w:p>
          <w:p w:rsidR="00B80C52" w:rsidRPr="00B80C52" w:rsidRDefault="00B80C52" w:rsidP="00B80C52">
            <w:pPr>
              <w:pStyle w:val="Default"/>
              <w:ind w:left="720" w:hanging="720"/>
              <w:rPr>
                <w:sz w:val="22"/>
                <w:szCs w:val="22"/>
              </w:rPr>
            </w:pPr>
            <w:proofErr w:type="spellStart"/>
            <w:r w:rsidRPr="00B80C52">
              <w:rPr>
                <w:sz w:val="22"/>
                <w:szCs w:val="22"/>
              </w:rPr>
              <w:t>Loiselle</w:t>
            </w:r>
            <w:proofErr w:type="spellEnd"/>
            <w:r w:rsidRPr="00B80C52">
              <w:rPr>
                <w:sz w:val="22"/>
                <w:szCs w:val="22"/>
              </w:rPr>
              <w:t xml:space="preserve">, C.G., &amp; </w:t>
            </w:r>
            <w:proofErr w:type="spellStart"/>
            <w:r w:rsidRPr="00B80C52">
              <w:rPr>
                <w:sz w:val="22"/>
                <w:szCs w:val="22"/>
              </w:rPr>
              <w:t>Profetto</w:t>
            </w:r>
            <w:proofErr w:type="spellEnd"/>
            <w:r w:rsidRPr="00B80C52">
              <w:rPr>
                <w:sz w:val="22"/>
                <w:szCs w:val="22"/>
              </w:rPr>
              <w:t xml:space="preserve">-McGrath, J. (2011). </w:t>
            </w:r>
            <w:r w:rsidRPr="00B80C52">
              <w:rPr>
                <w:i/>
                <w:iCs/>
                <w:sz w:val="22"/>
                <w:szCs w:val="22"/>
              </w:rPr>
              <w:t>Canadian essentials of nursing research</w:t>
            </w:r>
            <w:r w:rsidRPr="00B80C52">
              <w:rPr>
                <w:sz w:val="22"/>
                <w:szCs w:val="22"/>
              </w:rPr>
              <w:t xml:space="preserve">. Philadelphia: </w:t>
            </w:r>
            <w:proofErr w:type="spellStart"/>
            <w:r w:rsidRPr="00B80C52">
              <w:rPr>
                <w:sz w:val="22"/>
                <w:szCs w:val="22"/>
              </w:rPr>
              <w:t>Wolters</w:t>
            </w:r>
            <w:proofErr w:type="spellEnd"/>
            <w:r w:rsidRPr="00B80C52">
              <w:rPr>
                <w:sz w:val="22"/>
                <w:szCs w:val="22"/>
              </w:rPr>
              <w:t xml:space="preserve"> Kluwer/Lippincott Williams &amp; Wilkin.</w:t>
            </w:r>
          </w:p>
          <w:p w:rsidR="00165BA6" w:rsidRDefault="00165BA6" w:rsidP="00030A8F">
            <w:pPr>
              <w:ind w:left="720" w:hanging="720"/>
              <w:rPr>
                <w:rFonts w:ascii="Arial" w:hAnsi="Arial" w:cs="Arial"/>
                <w:szCs w:val="24"/>
              </w:rPr>
            </w:pPr>
          </w:p>
          <w:p w:rsidR="00B80C52" w:rsidRDefault="00B80C52" w:rsidP="00030A8F">
            <w:pPr>
              <w:ind w:left="720" w:hanging="720"/>
              <w:rPr>
                <w:rFonts w:ascii="Arial" w:hAnsi="Arial" w:cs="Arial"/>
                <w:szCs w:val="24"/>
              </w:rPr>
            </w:pPr>
          </w:p>
          <w:p w:rsidR="00165BA6" w:rsidRDefault="00165BA6" w:rsidP="005719A5">
            <w:pPr>
              <w:pStyle w:val="ListParagraph"/>
              <w:numPr>
                <w:ilvl w:val="0"/>
                <w:numId w:val="14"/>
              </w:numPr>
              <w:rPr>
                <w:rFonts w:ascii="Arial" w:hAnsi="Arial" w:cs="Arial"/>
                <w:szCs w:val="24"/>
              </w:rPr>
            </w:pPr>
            <w:r>
              <w:rPr>
                <w:rFonts w:ascii="Arial" w:hAnsi="Arial" w:cs="Arial"/>
                <w:szCs w:val="24"/>
              </w:rPr>
              <w:t>The quality of any research project depends in part the discovery and integration of retrieved relevant evidence in the specific area of inquiry. Academic librarians</w:t>
            </w:r>
            <w:r w:rsidRPr="005719A5">
              <w:rPr>
                <w:rFonts w:ascii="Arial" w:hAnsi="Arial" w:cs="Arial"/>
                <w:szCs w:val="24"/>
              </w:rPr>
              <w:t xml:space="preserve"> </w:t>
            </w:r>
            <w:r>
              <w:rPr>
                <w:rFonts w:ascii="Arial" w:hAnsi="Arial" w:cs="Arial"/>
                <w:szCs w:val="24"/>
              </w:rPr>
              <w:t>play a critical role as information experts. To extend a learner’s initial evidence source, their knowledge of search strategies and sources, and information management is invaluable. Learners will be invited to a session about systematic searching and retrieving research reports.</w:t>
            </w:r>
          </w:p>
          <w:p w:rsidR="00165BA6" w:rsidRDefault="00165BA6" w:rsidP="005719A5">
            <w:pPr>
              <w:pStyle w:val="ListParagraph"/>
              <w:rPr>
                <w:rFonts w:ascii="Arial" w:hAnsi="Arial" w:cs="Arial"/>
                <w:szCs w:val="24"/>
              </w:rPr>
            </w:pPr>
          </w:p>
          <w:p w:rsidR="00165BA6" w:rsidRPr="005719A5" w:rsidRDefault="00165BA6" w:rsidP="005719A5">
            <w:pPr>
              <w:pStyle w:val="ListParagraph"/>
              <w:numPr>
                <w:ilvl w:val="0"/>
                <w:numId w:val="14"/>
              </w:numPr>
              <w:rPr>
                <w:rFonts w:ascii="Arial" w:hAnsi="Arial" w:cs="Arial"/>
                <w:szCs w:val="24"/>
              </w:rPr>
            </w:pPr>
            <w:r>
              <w:rPr>
                <w:rFonts w:ascii="Arial" w:hAnsi="Arial" w:cs="Arial"/>
                <w:szCs w:val="24"/>
              </w:rPr>
              <w:t>Learners, individually or as a member of small group sharing similar interests, are welcome to attend a scheduled meeting to discuss evolving research plans. The specific dates/times will be set in consultation with learners at the beginning of the term. Please note that the professor will not be available to meet with students 7 days before the submission of any graded assignment in this course.</w:t>
            </w:r>
          </w:p>
          <w:p w:rsidR="00165BA6" w:rsidRDefault="00165BA6" w:rsidP="002C74F9">
            <w:pPr>
              <w:ind w:left="720" w:hanging="720"/>
              <w:rPr>
                <w:rFonts w:ascii="Arial" w:hAnsi="Arial"/>
                <w:b/>
              </w:rPr>
            </w:pP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165BA6">
        <w:trPr>
          <w:cantSplit/>
          <w:trHeight w:val="5661"/>
        </w:trPr>
        <w:tc>
          <w:tcPr>
            <w:tcW w:w="675" w:type="dxa"/>
          </w:tcPr>
          <w:p w:rsidR="00D1300B" w:rsidRDefault="00D1300B">
            <w:pPr>
              <w:rPr>
                <w:rFonts w:ascii="Arial" w:hAnsi="Arial"/>
                <w:b/>
              </w:rPr>
            </w:pPr>
            <w:r>
              <w:rPr>
                <w:rFonts w:ascii="Arial" w:hAnsi="Arial"/>
                <w:b/>
              </w:rPr>
              <w:t>V.</w:t>
            </w:r>
          </w:p>
        </w:tc>
        <w:tc>
          <w:tcPr>
            <w:tcW w:w="8181" w:type="dxa"/>
          </w:tcPr>
          <w:p w:rsidR="00D1300B" w:rsidRPr="00B80C52" w:rsidRDefault="00D1300B">
            <w:pPr>
              <w:rPr>
                <w:rFonts w:ascii="Arial" w:hAnsi="Arial"/>
                <w:b/>
                <w:sz w:val="22"/>
                <w:szCs w:val="22"/>
              </w:rPr>
            </w:pPr>
            <w:r w:rsidRPr="00B80C52">
              <w:rPr>
                <w:rFonts w:ascii="Arial" w:hAnsi="Arial"/>
                <w:b/>
                <w:sz w:val="22"/>
                <w:szCs w:val="22"/>
              </w:rPr>
              <w:t>EVALUATION PROCESS/GRADING SYSTEM:</w:t>
            </w:r>
          </w:p>
          <w:p w:rsidR="00D1300B" w:rsidRPr="00B80C52" w:rsidRDefault="00D1300B" w:rsidP="00030A8F">
            <w:pPr>
              <w:rPr>
                <w:sz w:val="22"/>
                <w:szCs w:val="22"/>
              </w:rPr>
            </w:pPr>
          </w:p>
          <w:p w:rsidR="00030A8F" w:rsidRPr="00B80C52" w:rsidRDefault="00030A8F" w:rsidP="00030A8F">
            <w:pPr>
              <w:rPr>
                <w:rFonts w:ascii="Arial" w:hAnsi="Arial" w:cs="Arial"/>
                <w:sz w:val="22"/>
                <w:szCs w:val="22"/>
              </w:rPr>
            </w:pPr>
            <w:r w:rsidRPr="00B80C52">
              <w:rPr>
                <w:rFonts w:ascii="Arial" w:hAnsi="Arial" w:cs="Arial"/>
                <w:sz w:val="22"/>
                <w:szCs w:val="22"/>
              </w:rPr>
              <w:t>A passing grade of 60% is required for all nursing c</w:t>
            </w:r>
            <w:r w:rsidR="002C74F9" w:rsidRPr="00B80C52">
              <w:rPr>
                <w:rFonts w:ascii="Arial" w:hAnsi="Arial" w:cs="Arial"/>
                <w:sz w:val="22"/>
                <w:szCs w:val="22"/>
              </w:rPr>
              <w:t>ourses.  The grade for NURS 4416</w:t>
            </w:r>
            <w:r w:rsidRPr="00B80C52">
              <w:rPr>
                <w:rFonts w:ascii="Arial" w:hAnsi="Arial" w:cs="Arial"/>
                <w:sz w:val="22"/>
                <w:szCs w:val="22"/>
              </w:rPr>
              <w:t xml:space="preserve"> will be based on the following methods of evaluation.  </w:t>
            </w:r>
          </w:p>
          <w:p w:rsidR="00030A8F" w:rsidRPr="00B80C52" w:rsidRDefault="00030A8F" w:rsidP="00030A8F">
            <w:pPr>
              <w:rPr>
                <w:rFonts w:ascii="Arial" w:hAnsi="Arial" w:cs="Arial"/>
                <w:sz w:val="22"/>
                <w:szCs w:val="22"/>
              </w:rPr>
            </w:pPr>
          </w:p>
          <w:p w:rsidR="00B13A2E" w:rsidRPr="00B80C52" w:rsidRDefault="005719A5" w:rsidP="00030A8F">
            <w:pPr>
              <w:rPr>
                <w:rFonts w:ascii="Arial" w:hAnsi="Arial" w:cs="Arial"/>
                <w:sz w:val="22"/>
                <w:szCs w:val="22"/>
              </w:rPr>
            </w:pPr>
            <w:r w:rsidRPr="00B80C52">
              <w:rPr>
                <w:rFonts w:ascii="Arial" w:hAnsi="Arial" w:cs="Arial"/>
                <w:sz w:val="22"/>
                <w:szCs w:val="22"/>
              </w:rPr>
              <w:t>Graded Posting</w:t>
            </w:r>
            <w:r w:rsidRPr="00B80C52">
              <w:rPr>
                <w:rFonts w:ascii="Arial" w:hAnsi="Arial" w:cs="Arial"/>
                <w:sz w:val="22"/>
                <w:szCs w:val="22"/>
              </w:rPr>
              <w:tab/>
            </w:r>
            <w:r w:rsidRPr="00B80C52">
              <w:rPr>
                <w:rFonts w:ascii="Arial" w:hAnsi="Arial" w:cs="Arial"/>
                <w:sz w:val="22"/>
                <w:szCs w:val="22"/>
              </w:rPr>
              <w:tab/>
            </w:r>
            <w:r w:rsidRPr="00B80C52">
              <w:rPr>
                <w:rFonts w:ascii="Arial" w:hAnsi="Arial" w:cs="Arial"/>
                <w:sz w:val="22"/>
                <w:szCs w:val="22"/>
              </w:rPr>
              <w:tab/>
            </w:r>
            <w:r w:rsidRPr="00B80C52">
              <w:rPr>
                <w:rFonts w:ascii="Arial" w:hAnsi="Arial" w:cs="Arial"/>
                <w:sz w:val="22"/>
                <w:szCs w:val="22"/>
              </w:rPr>
              <w:tab/>
            </w:r>
            <w:r w:rsidRPr="00B80C52">
              <w:rPr>
                <w:rFonts w:ascii="Arial" w:hAnsi="Arial" w:cs="Arial"/>
                <w:sz w:val="22"/>
                <w:szCs w:val="22"/>
              </w:rPr>
              <w:tab/>
              <w:t>10</w:t>
            </w:r>
            <w:r w:rsidR="00B13A2E" w:rsidRPr="00B80C52">
              <w:rPr>
                <w:rFonts w:ascii="Arial" w:hAnsi="Arial" w:cs="Arial"/>
                <w:sz w:val="22"/>
                <w:szCs w:val="22"/>
              </w:rPr>
              <w:t>%</w:t>
            </w:r>
          </w:p>
          <w:p w:rsidR="002C74F9" w:rsidRPr="00B80C52" w:rsidRDefault="002C74F9" w:rsidP="00030A8F">
            <w:pPr>
              <w:rPr>
                <w:rFonts w:ascii="Arial" w:hAnsi="Arial" w:cs="Arial"/>
                <w:sz w:val="22"/>
                <w:szCs w:val="22"/>
              </w:rPr>
            </w:pPr>
          </w:p>
          <w:p w:rsidR="002C74F9" w:rsidRPr="00B80C52" w:rsidRDefault="005719A5" w:rsidP="00030A8F">
            <w:pPr>
              <w:rPr>
                <w:rFonts w:ascii="Arial" w:hAnsi="Arial" w:cs="Arial"/>
                <w:sz w:val="22"/>
                <w:szCs w:val="22"/>
              </w:rPr>
            </w:pPr>
            <w:r w:rsidRPr="00B80C52">
              <w:rPr>
                <w:rFonts w:ascii="Arial" w:hAnsi="Arial" w:cs="Arial"/>
                <w:sz w:val="22"/>
                <w:szCs w:val="22"/>
              </w:rPr>
              <w:t>Group-based Presentation</w:t>
            </w:r>
            <w:r w:rsidRPr="00B80C52">
              <w:rPr>
                <w:rFonts w:ascii="Arial" w:hAnsi="Arial" w:cs="Arial"/>
                <w:sz w:val="22"/>
                <w:szCs w:val="22"/>
              </w:rPr>
              <w:tab/>
            </w:r>
            <w:r w:rsidRPr="00B80C52">
              <w:rPr>
                <w:rFonts w:ascii="Arial" w:hAnsi="Arial" w:cs="Arial"/>
                <w:sz w:val="22"/>
                <w:szCs w:val="22"/>
              </w:rPr>
              <w:tab/>
              <w:t xml:space="preserve">          </w:t>
            </w:r>
            <w:r w:rsidRPr="00B80C52">
              <w:rPr>
                <w:rFonts w:ascii="Arial" w:hAnsi="Arial" w:cs="Arial"/>
                <w:sz w:val="22"/>
                <w:szCs w:val="22"/>
              </w:rPr>
              <w:tab/>
            </w:r>
            <w:r w:rsidRPr="00B80C52">
              <w:rPr>
                <w:rFonts w:ascii="Arial" w:hAnsi="Arial" w:cs="Arial"/>
                <w:sz w:val="22"/>
                <w:szCs w:val="22"/>
              </w:rPr>
              <w:tab/>
              <w:t>3</w:t>
            </w:r>
            <w:r w:rsidR="002C74F9" w:rsidRPr="00B80C52">
              <w:rPr>
                <w:rFonts w:ascii="Arial" w:hAnsi="Arial" w:cs="Arial"/>
                <w:sz w:val="22"/>
                <w:szCs w:val="22"/>
              </w:rPr>
              <w:t>0%</w:t>
            </w:r>
          </w:p>
          <w:p w:rsidR="002C74F9" w:rsidRPr="00B80C52" w:rsidRDefault="002C74F9" w:rsidP="00030A8F">
            <w:pPr>
              <w:rPr>
                <w:rFonts w:ascii="Arial" w:hAnsi="Arial" w:cs="Arial"/>
                <w:sz w:val="22"/>
                <w:szCs w:val="22"/>
              </w:rPr>
            </w:pPr>
          </w:p>
          <w:p w:rsidR="002C74F9" w:rsidRPr="00B80C52" w:rsidRDefault="002C74F9" w:rsidP="00030A8F">
            <w:pPr>
              <w:rPr>
                <w:rFonts w:ascii="Arial" w:hAnsi="Arial" w:cs="Arial"/>
                <w:sz w:val="22"/>
                <w:szCs w:val="22"/>
              </w:rPr>
            </w:pPr>
            <w:r w:rsidRPr="00B80C52">
              <w:rPr>
                <w:rFonts w:ascii="Arial" w:hAnsi="Arial" w:cs="Arial"/>
                <w:sz w:val="22"/>
                <w:szCs w:val="22"/>
              </w:rPr>
              <w:t>Research proposal</w:t>
            </w:r>
            <w:r w:rsidR="005719A5" w:rsidRPr="00B80C52">
              <w:rPr>
                <w:rFonts w:ascii="Arial" w:hAnsi="Arial" w:cs="Arial"/>
                <w:sz w:val="22"/>
                <w:szCs w:val="22"/>
              </w:rPr>
              <w:t xml:space="preserve">                                                    60%</w:t>
            </w:r>
          </w:p>
          <w:p w:rsidR="00371039" w:rsidRPr="00B80C52" w:rsidRDefault="00371039" w:rsidP="00030A8F">
            <w:pPr>
              <w:rPr>
                <w:rFonts w:ascii="Arial" w:hAnsi="Arial" w:cs="Arial"/>
                <w:sz w:val="22"/>
                <w:szCs w:val="22"/>
              </w:rPr>
            </w:pPr>
          </w:p>
          <w:p w:rsidR="00371039" w:rsidRPr="00B80C52" w:rsidRDefault="00371039" w:rsidP="00371039">
            <w:pPr>
              <w:rPr>
                <w:rFonts w:ascii="Arial" w:hAnsi="Arial" w:cs="Arial"/>
                <w:bCs/>
                <w:sz w:val="22"/>
                <w:szCs w:val="22"/>
              </w:rPr>
            </w:pPr>
            <w:r w:rsidRPr="00B80C52">
              <w:rPr>
                <w:rFonts w:ascii="Arial" w:hAnsi="Arial" w:cs="Arial"/>
                <w:bCs/>
                <w:sz w:val="22"/>
                <w:szCs w:val="22"/>
              </w:rPr>
              <w:t xml:space="preserve">One hard copy of each assignment must be submitted; assignments must also be posted on </w:t>
            </w:r>
            <w:proofErr w:type="spellStart"/>
            <w:r w:rsidRPr="00B80C52">
              <w:rPr>
                <w:rFonts w:ascii="Arial" w:hAnsi="Arial" w:cs="Arial"/>
                <w:bCs/>
                <w:sz w:val="22"/>
                <w:szCs w:val="22"/>
              </w:rPr>
              <w:t>SafeAssign</w:t>
            </w:r>
            <w:proofErr w:type="spellEnd"/>
            <w:r w:rsidRPr="00B80C52">
              <w:rPr>
                <w:rFonts w:ascii="Arial" w:hAnsi="Arial" w:cs="Arial"/>
                <w:bCs/>
                <w:sz w:val="22"/>
                <w:szCs w:val="22"/>
              </w:rPr>
              <w:t xml:space="preserve">.  </w:t>
            </w:r>
          </w:p>
          <w:p w:rsidR="00371039" w:rsidRPr="00B80C52" w:rsidRDefault="00371039" w:rsidP="00371039">
            <w:pPr>
              <w:rPr>
                <w:rFonts w:ascii="Arial" w:hAnsi="Arial" w:cs="Arial"/>
                <w:sz w:val="22"/>
                <w:szCs w:val="22"/>
              </w:rPr>
            </w:pPr>
          </w:p>
          <w:p w:rsidR="00030A8F" w:rsidRPr="00B80C52" w:rsidRDefault="00371039" w:rsidP="001C1F0A">
            <w:pPr>
              <w:widowControl w:val="0"/>
              <w:rPr>
                <w:rFonts w:ascii="Arial" w:hAnsi="Arial" w:cs="Arial"/>
                <w:bCs/>
                <w:sz w:val="22"/>
                <w:szCs w:val="22"/>
              </w:rPr>
            </w:pPr>
            <w:r w:rsidRPr="00B80C52">
              <w:rPr>
                <w:rFonts w:ascii="Arial" w:hAnsi="Arial" w:cs="Arial"/>
                <w:bCs/>
                <w:sz w:val="22"/>
                <w:szCs w:val="22"/>
              </w:rPr>
              <w:t xml:space="preserve">The school policy on written assignments, as described in the Student </w:t>
            </w:r>
            <w:r w:rsidR="001C1F0A">
              <w:rPr>
                <w:rFonts w:ascii="Arial" w:hAnsi="Arial" w:cs="Arial"/>
                <w:bCs/>
                <w:sz w:val="22"/>
                <w:szCs w:val="22"/>
              </w:rPr>
              <w:t>Handbook</w:t>
            </w:r>
            <w:r w:rsidRPr="00B80C52">
              <w:rPr>
                <w:rFonts w:ascii="Arial" w:hAnsi="Arial" w:cs="Arial"/>
                <w:bCs/>
                <w:sz w:val="22"/>
                <w:szCs w:val="22"/>
              </w:rPr>
              <w:t xml:space="preserve">, applies to </w:t>
            </w:r>
            <w:r w:rsidRPr="00B80C52">
              <w:rPr>
                <w:rFonts w:ascii="Arial" w:hAnsi="Arial" w:cs="Arial"/>
                <w:b/>
                <w:sz w:val="22"/>
                <w:szCs w:val="22"/>
                <w:u w:val="single"/>
              </w:rPr>
              <w:t>all</w:t>
            </w:r>
            <w:r w:rsidRPr="00B80C52">
              <w:rPr>
                <w:rFonts w:ascii="Arial" w:hAnsi="Arial" w:cs="Arial"/>
                <w:bCs/>
                <w:sz w:val="22"/>
                <w:szCs w:val="22"/>
              </w:rPr>
              <w:t xml:space="preserve"> assignments. APA format is required unless specifically stated otherwise.  Students may lose up to 10% of the total possible marks for poor form and writing style.  It is expected that students who have experienced difficulties with writing competency in past courses will seek writing assistance before submission of assignments.</w:t>
            </w:r>
          </w:p>
        </w:tc>
      </w:tr>
      <w:tr w:rsidR="00CA0F4D" w:rsidTr="00111A4D">
        <w:trPr>
          <w:cantSplit/>
          <w:trHeight w:val="2601"/>
        </w:trPr>
        <w:tc>
          <w:tcPr>
            <w:tcW w:w="675" w:type="dxa"/>
          </w:tcPr>
          <w:p w:rsidR="00CA0F4D" w:rsidRDefault="00CA0F4D" w:rsidP="00CA0F4D">
            <w:pPr>
              <w:rPr>
                <w:rFonts w:ascii="Arial" w:hAnsi="Arial"/>
                <w:b/>
              </w:rPr>
            </w:pPr>
          </w:p>
        </w:tc>
        <w:tc>
          <w:tcPr>
            <w:tcW w:w="8181" w:type="dxa"/>
          </w:tcPr>
          <w:p w:rsidR="00CA0F4D" w:rsidRPr="00B80C52" w:rsidRDefault="00CA0F4D" w:rsidP="00371039">
            <w:pPr>
              <w:widowControl w:val="0"/>
              <w:rPr>
                <w:rFonts w:ascii="Arial" w:hAnsi="Arial" w:cs="Arial"/>
                <w:bCs/>
                <w:sz w:val="22"/>
                <w:szCs w:val="22"/>
              </w:rPr>
            </w:pPr>
            <w:r w:rsidRPr="00B80C52">
              <w:rPr>
                <w:rFonts w:ascii="Arial" w:hAnsi="Arial" w:cs="Arial"/>
                <w:bCs/>
                <w:sz w:val="22"/>
                <w:szCs w:val="22"/>
                <w:u w:val="single"/>
              </w:rPr>
              <w:t xml:space="preserve">For </w:t>
            </w:r>
            <w:r w:rsidRPr="00B80C52">
              <w:rPr>
                <w:rFonts w:ascii="Arial" w:hAnsi="Arial" w:cs="Arial"/>
                <w:b/>
                <w:sz w:val="22"/>
                <w:szCs w:val="22"/>
                <w:u w:val="single"/>
              </w:rPr>
              <w:t>all</w:t>
            </w:r>
            <w:r w:rsidRPr="00B80C52">
              <w:rPr>
                <w:rFonts w:ascii="Arial" w:hAnsi="Arial" w:cs="Arial"/>
                <w:bCs/>
                <w:sz w:val="22"/>
                <w:szCs w:val="22"/>
                <w:u w:val="single"/>
              </w:rPr>
              <w:t xml:space="preserve"> assignments</w:t>
            </w:r>
            <w:r w:rsidRPr="00B80C52">
              <w:rPr>
                <w:rFonts w:ascii="Arial" w:hAnsi="Arial" w:cs="Arial"/>
                <w:bCs/>
                <w:sz w:val="22"/>
                <w:szCs w:val="22"/>
              </w:rPr>
              <w:t xml:space="preserve">:  Hard copies not submitted by the due date and time will not be accepted; assignments submitted late to </w:t>
            </w:r>
            <w:proofErr w:type="spellStart"/>
            <w:r w:rsidRPr="00B80C52">
              <w:rPr>
                <w:rFonts w:ascii="Arial" w:hAnsi="Arial" w:cs="Arial"/>
                <w:bCs/>
                <w:sz w:val="22"/>
                <w:szCs w:val="22"/>
              </w:rPr>
              <w:t>SafeAssign</w:t>
            </w:r>
            <w:proofErr w:type="spellEnd"/>
            <w:r w:rsidRPr="00B80C52">
              <w:rPr>
                <w:rFonts w:ascii="Arial" w:hAnsi="Arial" w:cs="Arial"/>
                <w:bCs/>
                <w:sz w:val="22"/>
                <w:szCs w:val="22"/>
              </w:rPr>
              <w:t xml:space="preserve"> will be penalized at a rate of 10% per day.  </w:t>
            </w:r>
            <w:r w:rsidRPr="00B80C52">
              <w:rPr>
                <w:rFonts w:ascii="Arial" w:hAnsi="Arial" w:cs="Arial"/>
                <w:bCs/>
                <w:i/>
                <w:sz w:val="22"/>
                <w:szCs w:val="22"/>
              </w:rPr>
              <w:t xml:space="preserve">If, for personal reasons, you are not able to meet the deadlines, it is your responsibility to contact the course professors </w:t>
            </w:r>
            <w:r w:rsidRPr="00B80C52">
              <w:rPr>
                <w:rFonts w:ascii="Arial" w:hAnsi="Arial" w:cs="Arial"/>
                <w:bCs/>
                <w:i/>
                <w:sz w:val="22"/>
                <w:szCs w:val="22"/>
                <w:u w:val="single"/>
              </w:rPr>
              <w:t>prior</w:t>
            </w:r>
            <w:r w:rsidRPr="00B80C52">
              <w:rPr>
                <w:rFonts w:ascii="Arial" w:hAnsi="Arial" w:cs="Arial"/>
                <w:bCs/>
                <w:i/>
                <w:sz w:val="22"/>
                <w:szCs w:val="22"/>
              </w:rPr>
              <w:t xml:space="preserve"> to the due date.</w:t>
            </w:r>
            <w:r w:rsidRPr="00B80C52">
              <w:rPr>
                <w:rFonts w:ascii="Arial" w:hAnsi="Arial" w:cs="Arial"/>
                <w:bCs/>
                <w:sz w:val="22"/>
                <w:szCs w:val="22"/>
              </w:rPr>
              <w:t xml:space="preserve">  If an extension is granted, you are required to document your situation and request in writing, and submit this request to the course professors within two days of the original request.  </w:t>
            </w:r>
            <w:r w:rsidRPr="00B80C52">
              <w:rPr>
                <w:rFonts w:ascii="Arial" w:hAnsi="Arial" w:cs="Arial"/>
                <w:b/>
                <w:bCs/>
                <w:sz w:val="22"/>
                <w:szCs w:val="22"/>
              </w:rPr>
              <w:t>Extensions will not be granted on the day that the assignment is due.</w:t>
            </w:r>
            <w:r w:rsidRPr="00B80C52">
              <w:rPr>
                <w:rFonts w:ascii="Arial" w:hAnsi="Arial" w:cs="Arial"/>
                <w:bCs/>
                <w:sz w:val="22"/>
                <w:szCs w:val="22"/>
              </w:rPr>
              <w:t xml:space="preserve">  There will be a 10% daily deduction associated with all extensions unless a medical certificate is submitted with the request.</w:t>
            </w:r>
          </w:p>
          <w:p w:rsidR="00CA0F4D" w:rsidRPr="00B80C52" w:rsidRDefault="00CA0F4D" w:rsidP="00030A8F">
            <w:pPr>
              <w:rPr>
                <w:rFonts w:ascii="Arial" w:hAnsi="Arial"/>
                <w:b/>
                <w:sz w:val="22"/>
                <w:szCs w:val="22"/>
              </w:rPr>
            </w:pPr>
          </w:p>
        </w:tc>
      </w:tr>
      <w:tr w:rsidR="00D1300B" w:rsidRPr="00B80C52">
        <w:trPr>
          <w:cantSplit/>
        </w:trPr>
        <w:tc>
          <w:tcPr>
            <w:tcW w:w="675" w:type="dxa"/>
          </w:tcPr>
          <w:p w:rsidR="00D1300B" w:rsidRPr="00B80C52" w:rsidRDefault="00D1300B">
            <w:pPr>
              <w:pStyle w:val="EnvelopeReturn"/>
              <w:rPr>
                <w:sz w:val="22"/>
                <w:szCs w:val="22"/>
              </w:rPr>
            </w:pPr>
          </w:p>
        </w:tc>
        <w:tc>
          <w:tcPr>
            <w:tcW w:w="8181" w:type="dxa"/>
          </w:tcPr>
          <w:p w:rsidR="00D1300B" w:rsidRPr="00B80C52" w:rsidRDefault="00D1300B">
            <w:pPr>
              <w:rPr>
                <w:rFonts w:ascii="Arial" w:hAnsi="Arial"/>
                <w:sz w:val="22"/>
                <w:szCs w:val="22"/>
              </w:rPr>
            </w:pPr>
            <w:r w:rsidRPr="00B80C52">
              <w:rPr>
                <w:rFonts w:ascii="Arial" w:hAnsi="Arial"/>
                <w:sz w:val="22"/>
                <w:szCs w:val="22"/>
              </w:rPr>
              <w:t>The following semester grades will be assigned to students:</w:t>
            </w:r>
          </w:p>
        </w:tc>
      </w:tr>
    </w:tbl>
    <w:p w:rsidR="003B5AAC" w:rsidRPr="00B80C52" w:rsidRDefault="003B5AAC">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jc w:val="center"/>
              <w:rPr>
                <w:rFonts w:ascii="Arial" w:hAnsi="Arial" w:cs="Arial"/>
                <w:iCs/>
                <w:sz w:val="22"/>
                <w:szCs w:val="22"/>
              </w:rPr>
            </w:pPr>
          </w:p>
          <w:p w:rsidR="00D1300B" w:rsidRPr="00B80C52" w:rsidRDefault="00D1300B">
            <w:pPr>
              <w:pStyle w:val="Heading2"/>
              <w:rPr>
                <w:rFonts w:ascii="Arial" w:hAnsi="Arial" w:cs="Arial"/>
                <w:b w:val="0"/>
                <w:sz w:val="22"/>
                <w:szCs w:val="22"/>
                <w:u w:val="single"/>
              </w:rPr>
            </w:pPr>
            <w:r w:rsidRPr="00B80C52">
              <w:rPr>
                <w:rFonts w:ascii="Arial" w:hAnsi="Arial" w:cs="Arial"/>
                <w:b w:val="0"/>
                <w:sz w:val="22"/>
                <w:szCs w:val="22"/>
                <w:u w:val="single"/>
              </w:rPr>
              <w:t>Grade</w:t>
            </w:r>
          </w:p>
        </w:tc>
        <w:tc>
          <w:tcPr>
            <w:tcW w:w="4678" w:type="dxa"/>
          </w:tcPr>
          <w:p w:rsidR="00D1300B" w:rsidRPr="00B80C52" w:rsidRDefault="00D1300B">
            <w:pPr>
              <w:jc w:val="center"/>
              <w:rPr>
                <w:rFonts w:ascii="Arial" w:hAnsi="Arial" w:cs="Arial"/>
                <w:iCs/>
                <w:sz w:val="22"/>
                <w:szCs w:val="22"/>
              </w:rPr>
            </w:pPr>
          </w:p>
          <w:p w:rsidR="00D1300B" w:rsidRPr="00B80C52" w:rsidRDefault="00D1300B">
            <w:pPr>
              <w:pStyle w:val="Heading1"/>
              <w:rPr>
                <w:rFonts w:ascii="Arial" w:hAnsi="Arial" w:cs="Arial"/>
                <w:b w:val="0"/>
                <w:sz w:val="22"/>
                <w:szCs w:val="22"/>
              </w:rPr>
            </w:pPr>
            <w:r w:rsidRPr="00B80C52">
              <w:rPr>
                <w:rFonts w:ascii="Arial" w:hAnsi="Arial" w:cs="Arial"/>
                <w:b w:val="0"/>
                <w:sz w:val="22"/>
                <w:szCs w:val="22"/>
              </w:rPr>
              <w:t>Definition</w:t>
            </w:r>
          </w:p>
        </w:tc>
        <w:tc>
          <w:tcPr>
            <w:tcW w:w="1802" w:type="dxa"/>
          </w:tcPr>
          <w:p w:rsidR="00D1300B" w:rsidRPr="00B80C52" w:rsidRDefault="00D1300B">
            <w:pPr>
              <w:jc w:val="center"/>
              <w:rPr>
                <w:rFonts w:ascii="Arial" w:hAnsi="Arial" w:cs="Arial"/>
                <w:iCs/>
                <w:sz w:val="22"/>
                <w:szCs w:val="22"/>
              </w:rPr>
            </w:pPr>
            <w:r w:rsidRPr="00B80C52">
              <w:rPr>
                <w:rFonts w:ascii="Arial" w:hAnsi="Arial" w:cs="Arial"/>
                <w:iCs/>
                <w:sz w:val="22"/>
                <w:szCs w:val="22"/>
              </w:rPr>
              <w:t xml:space="preserve">Grade Point </w:t>
            </w:r>
            <w:r w:rsidRPr="00B80C52">
              <w:rPr>
                <w:rFonts w:ascii="Arial" w:hAnsi="Arial" w:cs="Arial"/>
                <w:iCs/>
                <w:sz w:val="22"/>
                <w:szCs w:val="22"/>
                <w:u w:val="single"/>
              </w:rPr>
              <w:t>Equivalent</w:t>
            </w:r>
          </w:p>
        </w:tc>
      </w:tr>
      <w:tr w:rsidR="00D1300B" w:rsidRPr="00B80C52">
        <w:trPr>
          <w:cantSplit/>
        </w:trPr>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A+</w:t>
            </w:r>
          </w:p>
        </w:tc>
        <w:tc>
          <w:tcPr>
            <w:tcW w:w="4678" w:type="dxa"/>
          </w:tcPr>
          <w:p w:rsidR="00D1300B" w:rsidRPr="00B80C52" w:rsidRDefault="00D1300B">
            <w:pPr>
              <w:jc w:val="center"/>
              <w:rPr>
                <w:rFonts w:ascii="Arial" w:hAnsi="Arial" w:cs="Arial"/>
                <w:sz w:val="22"/>
                <w:szCs w:val="22"/>
              </w:rPr>
            </w:pPr>
            <w:r w:rsidRPr="00B80C52">
              <w:rPr>
                <w:rFonts w:ascii="Arial" w:hAnsi="Arial" w:cs="Arial"/>
                <w:sz w:val="22"/>
                <w:szCs w:val="22"/>
              </w:rPr>
              <w:t>90 – 100%</w:t>
            </w:r>
          </w:p>
        </w:tc>
        <w:tc>
          <w:tcPr>
            <w:tcW w:w="1802" w:type="dxa"/>
            <w:vMerge w:val="restart"/>
            <w:vAlign w:val="center"/>
          </w:tcPr>
          <w:p w:rsidR="00D1300B" w:rsidRPr="00B80C52" w:rsidRDefault="00D1300B">
            <w:pPr>
              <w:jc w:val="center"/>
              <w:rPr>
                <w:rFonts w:ascii="Arial" w:hAnsi="Arial" w:cs="Arial"/>
                <w:sz w:val="22"/>
                <w:szCs w:val="22"/>
              </w:rPr>
            </w:pPr>
            <w:r w:rsidRPr="00B80C52">
              <w:rPr>
                <w:rFonts w:ascii="Arial" w:hAnsi="Arial" w:cs="Arial"/>
                <w:sz w:val="22"/>
                <w:szCs w:val="22"/>
              </w:rPr>
              <w:t>4.00</w:t>
            </w:r>
          </w:p>
        </w:tc>
      </w:tr>
      <w:tr w:rsidR="00D1300B" w:rsidRPr="00B80C52">
        <w:trPr>
          <w:cantSplit/>
        </w:trPr>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A</w:t>
            </w:r>
          </w:p>
        </w:tc>
        <w:tc>
          <w:tcPr>
            <w:tcW w:w="4678" w:type="dxa"/>
          </w:tcPr>
          <w:p w:rsidR="00D1300B" w:rsidRPr="00B80C52" w:rsidRDefault="00D1300B">
            <w:pPr>
              <w:jc w:val="center"/>
              <w:rPr>
                <w:rFonts w:ascii="Arial" w:hAnsi="Arial" w:cs="Arial"/>
                <w:sz w:val="22"/>
                <w:szCs w:val="22"/>
              </w:rPr>
            </w:pPr>
            <w:r w:rsidRPr="00B80C52">
              <w:rPr>
                <w:rFonts w:ascii="Arial" w:hAnsi="Arial" w:cs="Arial"/>
                <w:sz w:val="22"/>
                <w:szCs w:val="22"/>
              </w:rPr>
              <w:t>80 – 89%</w:t>
            </w:r>
          </w:p>
        </w:tc>
        <w:tc>
          <w:tcPr>
            <w:tcW w:w="1802" w:type="dxa"/>
            <w:vMerge/>
          </w:tcPr>
          <w:p w:rsidR="00D1300B" w:rsidRPr="00B80C52" w:rsidRDefault="00D1300B">
            <w:pPr>
              <w:jc w:val="center"/>
              <w:rPr>
                <w:rFonts w:ascii="Arial" w:hAnsi="Arial" w:cs="Arial"/>
                <w:sz w:val="22"/>
                <w:szCs w:val="22"/>
              </w:rPr>
            </w:pP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B</w:t>
            </w:r>
          </w:p>
        </w:tc>
        <w:tc>
          <w:tcPr>
            <w:tcW w:w="4678" w:type="dxa"/>
          </w:tcPr>
          <w:p w:rsidR="00D1300B" w:rsidRPr="00B80C52" w:rsidRDefault="00D1300B">
            <w:pPr>
              <w:jc w:val="center"/>
              <w:rPr>
                <w:rFonts w:ascii="Arial" w:hAnsi="Arial" w:cs="Arial"/>
                <w:sz w:val="22"/>
                <w:szCs w:val="22"/>
              </w:rPr>
            </w:pPr>
            <w:r w:rsidRPr="00B80C52">
              <w:rPr>
                <w:rFonts w:ascii="Arial" w:hAnsi="Arial" w:cs="Arial"/>
                <w:sz w:val="22"/>
                <w:szCs w:val="22"/>
              </w:rPr>
              <w:t>70 - 79%</w:t>
            </w:r>
          </w:p>
        </w:tc>
        <w:tc>
          <w:tcPr>
            <w:tcW w:w="1802" w:type="dxa"/>
          </w:tcPr>
          <w:p w:rsidR="00D1300B" w:rsidRPr="00B80C52" w:rsidRDefault="00D1300B">
            <w:pPr>
              <w:jc w:val="center"/>
              <w:rPr>
                <w:rFonts w:ascii="Arial" w:hAnsi="Arial" w:cs="Arial"/>
                <w:sz w:val="22"/>
                <w:szCs w:val="22"/>
              </w:rPr>
            </w:pPr>
            <w:r w:rsidRPr="00B80C52">
              <w:rPr>
                <w:rFonts w:ascii="Arial" w:hAnsi="Arial" w:cs="Arial"/>
                <w:sz w:val="22"/>
                <w:szCs w:val="22"/>
              </w:rPr>
              <w:t>3.00</w:t>
            </w: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C</w:t>
            </w:r>
          </w:p>
        </w:tc>
        <w:tc>
          <w:tcPr>
            <w:tcW w:w="4678" w:type="dxa"/>
          </w:tcPr>
          <w:p w:rsidR="00D1300B" w:rsidRPr="00B80C52" w:rsidRDefault="00D1300B">
            <w:pPr>
              <w:jc w:val="center"/>
              <w:rPr>
                <w:rFonts w:ascii="Arial" w:hAnsi="Arial" w:cs="Arial"/>
                <w:sz w:val="22"/>
                <w:szCs w:val="22"/>
              </w:rPr>
            </w:pPr>
            <w:r w:rsidRPr="00B80C52">
              <w:rPr>
                <w:rFonts w:ascii="Arial" w:hAnsi="Arial" w:cs="Arial"/>
                <w:sz w:val="22"/>
                <w:szCs w:val="22"/>
              </w:rPr>
              <w:t>60 - 69%</w:t>
            </w:r>
          </w:p>
        </w:tc>
        <w:tc>
          <w:tcPr>
            <w:tcW w:w="1802" w:type="dxa"/>
          </w:tcPr>
          <w:p w:rsidR="00D1300B" w:rsidRPr="00B80C52" w:rsidRDefault="00D1300B">
            <w:pPr>
              <w:jc w:val="center"/>
              <w:rPr>
                <w:rFonts w:ascii="Arial" w:hAnsi="Arial" w:cs="Arial"/>
                <w:sz w:val="22"/>
                <w:szCs w:val="22"/>
              </w:rPr>
            </w:pPr>
            <w:r w:rsidRPr="00B80C52">
              <w:rPr>
                <w:rFonts w:ascii="Arial" w:hAnsi="Arial" w:cs="Arial"/>
                <w:sz w:val="22"/>
                <w:szCs w:val="22"/>
              </w:rPr>
              <w:t>2.00</w:t>
            </w: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D</w:t>
            </w:r>
          </w:p>
        </w:tc>
        <w:tc>
          <w:tcPr>
            <w:tcW w:w="4678" w:type="dxa"/>
          </w:tcPr>
          <w:p w:rsidR="00D1300B" w:rsidRPr="00B80C52" w:rsidRDefault="00D1300B">
            <w:pPr>
              <w:jc w:val="center"/>
              <w:rPr>
                <w:rFonts w:ascii="Arial" w:hAnsi="Arial" w:cs="Arial"/>
                <w:sz w:val="22"/>
                <w:szCs w:val="22"/>
              </w:rPr>
            </w:pPr>
            <w:r w:rsidRPr="00B80C52">
              <w:rPr>
                <w:rFonts w:ascii="Arial" w:hAnsi="Arial" w:cs="Arial"/>
                <w:sz w:val="22"/>
                <w:szCs w:val="22"/>
              </w:rPr>
              <w:t>50 – 59%</w:t>
            </w:r>
          </w:p>
        </w:tc>
        <w:tc>
          <w:tcPr>
            <w:tcW w:w="1802" w:type="dxa"/>
          </w:tcPr>
          <w:p w:rsidR="00D1300B" w:rsidRPr="00B80C52" w:rsidRDefault="00D1300B">
            <w:pPr>
              <w:jc w:val="center"/>
              <w:rPr>
                <w:rFonts w:ascii="Arial" w:hAnsi="Arial" w:cs="Arial"/>
                <w:sz w:val="22"/>
                <w:szCs w:val="22"/>
              </w:rPr>
            </w:pPr>
            <w:r w:rsidRPr="00B80C52">
              <w:rPr>
                <w:rFonts w:ascii="Arial" w:hAnsi="Arial" w:cs="Arial"/>
                <w:sz w:val="22"/>
                <w:szCs w:val="22"/>
              </w:rPr>
              <w:t>1.00</w:t>
            </w: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F (Fail)</w:t>
            </w:r>
          </w:p>
        </w:tc>
        <w:tc>
          <w:tcPr>
            <w:tcW w:w="4678" w:type="dxa"/>
          </w:tcPr>
          <w:p w:rsidR="00D1300B" w:rsidRPr="00B80C52" w:rsidRDefault="00D1300B">
            <w:pPr>
              <w:jc w:val="center"/>
              <w:rPr>
                <w:rFonts w:ascii="Arial" w:hAnsi="Arial" w:cs="Arial"/>
                <w:sz w:val="22"/>
                <w:szCs w:val="22"/>
              </w:rPr>
            </w:pPr>
            <w:r w:rsidRPr="00B80C52">
              <w:rPr>
                <w:rFonts w:ascii="Arial" w:hAnsi="Arial" w:cs="Arial"/>
                <w:sz w:val="22"/>
                <w:szCs w:val="22"/>
              </w:rPr>
              <w:t>49% and below</w:t>
            </w:r>
          </w:p>
        </w:tc>
        <w:tc>
          <w:tcPr>
            <w:tcW w:w="1802" w:type="dxa"/>
          </w:tcPr>
          <w:p w:rsidR="00D1300B" w:rsidRPr="00B80C52" w:rsidRDefault="00D1300B">
            <w:pPr>
              <w:jc w:val="center"/>
              <w:rPr>
                <w:rFonts w:ascii="Arial" w:hAnsi="Arial" w:cs="Arial"/>
                <w:sz w:val="22"/>
                <w:szCs w:val="22"/>
              </w:rPr>
            </w:pPr>
            <w:r w:rsidRPr="00B80C52">
              <w:rPr>
                <w:rFonts w:ascii="Arial" w:hAnsi="Arial" w:cs="Arial"/>
                <w:sz w:val="22"/>
                <w:szCs w:val="22"/>
              </w:rPr>
              <w:t>0.00</w:t>
            </w: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p>
        </w:tc>
        <w:tc>
          <w:tcPr>
            <w:tcW w:w="4678" w:type="dxa"/>
          </w:tcPr>
          <w:p w:rsidR="00D1300B" w:rsidRPr="00B80C52" w:rsidRDefault="00D1300B">
            <w:pPr>
              <w:rPr>
                <w:rFonts w:ascii="Arial" w:hAnsi="Arial" w:cs="Arial"/>
                <w:sz w:val="22"/>
                <w:szCs w:val="22"/>
              </w:rPr>
            </w:pPr>
          </w:p>
        </w:tc>
        <w:tc>
          <w:tcPr>
            <w:tcW w:w="1802" w:type="dxa"/>
          </w:tcPr>
          <w:p w:rsidR="00D1300B" w:rsidRPr="00B80C52" w:rsidRDefault="00D1300B">
            <w:pPr>
              <w:jc w:val="center"/>
              <w:rPr>
                <w:rFonts w:ascii="Arial" w:hAnsi="Arial" w:cs="Arial"/>
                <w:sz w:val="22"/>
                <w:szCs w:val="22"/>
              </w:rPr>
            </w:pP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CR (Credit)</w:t>
            </w:r>
          </w:p>
        </w:tc>
        <w:tc>
          <w:tcPr>
            <w:tcW w:w="4678" w:type="dxa"/>
          </w:tcPr>
          <w:p w:rsidR="00D1300B" w:rsidRDefault="00D1300B">
            <w:pPr>
              <w:rPr>
                <w:rFonts w:ascii="Arial" w:hAnsi="Arial" w:cs="Arial"/>
                <w:sz w:val="22"/>
                <w:szCs w:val="22"/>
              </w:rPr>
            </w:pPr>
            <w:r w:rsidRPr="00B80C52">
              <w:rPr>
                <w:rFonts w:ascii="Arial" w:hAnsi="Arial" w:cs="Arial"/>
                <w:sz w:val="22"/>
                <w:szCs w:val="22"/>
              </w:rPr>
              <w:t>Credit for diploma requirements has been awarded.</w:t>
            </w:r>
          </w:p>
          <w:p w:rsidR="00111A4D" w:rsidRPr="00B80C52" w:rsidRDefault="00111A4D">
            <w:pPr>
              <w:rPr>
                <w:rFonts w:ascii="Arial" w:hAnsi="Arial" w:cs="Arial"/>
                <w:sz w:val="22"/>
                <w:szCs w:val="22"/>
              </w:rPr>
            </w:pPr>
          </w:p>
        </w:tc>
        <w:tc>
          <w:tcPr>
            <w:tcW w:w="1802" w:type="dxa"/>
          </w:tcPr>
          <w:p w:rsidR="00D1300B" w:rsidRPr="00B80C52" w:rsidRDefault="00D1300B">
            <w:pPr>
              <w:jc w:val="center"/>
              <w:rPr>
                <w:rFonts w:ascii="Arial" w:hAnsi="Arial" w:cs="Arial"/>
                <w:sz w:val="22"/>
                <w:szCs w:val="22"/>
              </w:rPr>
            </w:pP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S</w:t>
            </w:r>
          </w:p>
        </w:tc>
        <w:tc>
          <w:tcPr>
            <w:tcW w:w="4678" w:type="dxa"/>
          </w:tcPr>
          <w:p w:rsidR="00D1300B" w:rsidRDefault="00D1300B">
            <w:pPr>
              <w:rPr>
                <w:rFonts w:ascii="Arial" w:hAnsi="Arial" w:cs="Arial"/>
                <w:sz w:val="22"/>
                <w:szCs w:val="22"/>
              </w:rPr>
            </w:pPr>
            <w:r w:rsidRPr="00B80C52">
              <w:rPr>
                <w:rFonts w:ascii="Arial" w:hAnsi="Arial" w:cs="Arial"/>
                <w:sz w:val="22"/>
                <w:szCs w:val="22"/>
              </w:rPr>
              <w:t>Satisfactory achievement in field /clinical placement or non-graded subject area.</w:t>
            </w:r>
          </w:p>
          <w:p w:rsidR="00111A4D" w:rsidRPr="00B80C52" w:rsidRDefault="00111A4D">
            <w:pPr>
              <w:rPr>
                <w:rFonts w:ascii="Arial" w:hAnsi="Arial" w:cs="Arial"/>
                <w:sz w:val="22"/>
                <w:szCs w:val="22"/>
              </w:rPr>
            </w:pPr>
          </w:p>
        </w:tc>
        <w:tc>
          <w:tcPr>
            <w:tcW w:w="1802" w:type="dxa"/>
          </w:tcPr>
          <w:p w:rsidR="00D1300B" w:rsidRPr="00B80C52" w:rsidRDefault="00D1300B">
            <w:pPr>
              <w:jc w:val="center"/>
              <w:rPr>
                <w:rFonts w:ascii="Arial" w:hAnsi="Arial" w:cs="Arial"/>
                <w:sz w:val="22"/>
                <w:szCs w:val="22"/>
              </w:rPr>
            </w:pP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U</w:t>
            </w:r>
          </w:p>
        </w:tc>
        <w:tc>
          <w:tcPr>
            <w:tcW w:w="4678" w:type="dxa"/>
          </w:tcPr>
          <w:p w:rsidR="00D1300B" w:rsidRDefault="00D1300B">
            <w:pPr>
              <w:rPr>
                <w:rFonts w:ascii="Arial" w:hAnsi="Arial" w:cs="Arial"/>
                <w:sz w:val="22"/>
                <w:szCs w:val="22"/>
              </w:rPr>
            </w:pPr>
            <w:r w:rsidRPr="00B80C52">
              <w:rPr>
                <w:rFonts w:ascii="Arial" w:hAnsi="Arial" w:cs="Arial"/>
                <w:sz w:val="22"/>
                <w:szCs w:val="22"/>
              </w:rPr>
              <w:t>Unsatisfactory achievement in field/clinical placement or non-graded subject area.</w:t>
            </w:r>
          </w:p>
          <w:p w:rsidR="00111A4D" w:rsidRPr="00B80C52" w:rsidRDefault="00111A4D">
            <w:pPr>
              <w:rPr>
                <w:rFonts w:ascii="Arial" w:hAnsi="Arial" w:cs="Arial"/>
                <w:sz w:val="22"/>
                <w:szCs w:val="22"/>
              </w:rPr>
            </w:pPr>
          </w:p>
        </w:tc>
        <w:tc>
          <w:tcPr>
            <w:tcW w:w="1802" w:type="dxa"/>
          </w:tcPr>
          <w:p w:rsidR="00D1300B" w:rsidRPr="00B80C52" w:rsidRDefault="00D1300B">
            <w:pPr>
              <w:jc w:val="center"/>
              <w:rPr>
                <w:rFonts w:ascii="Arial" w:hAnsi="Arial" w:cs="Arial"/>
                <w:sz w:val="22"/>
                <w:szCs w:val="22"/>
              </w:rPr>
            </w:pP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X</w:t>
            </w:r>
          </w:p>
        </w:tc>
        <w:tc>
          <w:tcPr>
            <w:tcW w:w="4678" w:type="dxa"/>
          </w:tcPr>
          <w:p w:rsidR="00D1300B" w:rsidRDefault="00D1300B">
            <w:pPr>
              <w:rPr>
                <w:rFonts w:ascii="Arial" w:hAnsi="Arial" w:cs="Arial"/>
                <w:sz w:val="22"/>
                <w:szCs w:val="22"/>
              </w:rPr>
            </w:pPr>
            <w:r w:rsidRPr="00B80C52">
              <w:rPr>
                <w:rFonts w:ascii="Arial" w:hAnsi="Arial" w:cs="Arial"/>
                <w:sz w:val="22"/>
                <w:szCs w:val="22"/>
              </w:rPr>
              <w:t>A temporary grade limited to situations with extenuating circumstances giving a student additional time to complete the requirements for a course.</w:t>
            </w:r>
          </w:p>
          <w:p w:rsidR="00111A4D" w:rsidRPr="00B80C52" w:rsidRDefault="00111A4D">
            <w:pPr>
              <w:rPr>
                <w:rFonts w:ascii="Arial" w:hAnsi="Arial" w:cs="Arial"/>
                <w:sz w:val="22"/>
                <w:szCs w:val="22"/>
              </w:rPr>
            </w:pPr>
          </w:p>
        </w:tc>
        <w:tc>
          <w:tcPr>
            <w:tcW w:w="1802" w:type="dxa"/>
          </w:tcPr>
          <w:p w:rsidR="00D1300B" w:rsidRPr="00B80C52" w:rsidRDefault="00D1300B">
            <w:pPr>
              <w:jc w:val="center"/>
              <w:rPr>
                <w:rFonts w:ascii="Arial" w:hAnsi="Arial" w:cs="Arial"/>
                <w:sz w:val="22"/>
                <w:szCs w:val="22"/>
              </w:rPr>
            </w:pP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NR</w:t>
            </w:r>
          </w:p>
        </w:tc>
        <w:tc>
          <w:tcPr>
            <w:tcW w:w="4678" w:type="dxa"/>
          </w:tcPr>
          <w:p w:rsidR="00D1300B" w:rsidRDefault="00D1300B">
            <w:pPr>
              <w:rPr>
                <w:rFonts w:ascii="Arial" w:hAnsi="Arial" w:cs="Arial"/>
                <w:sz w:val="22"/>
                <w:szCs w:val="22"/>
              </w:rPr>
            </w:pPr>
            <w:r w:rsidRPr="00B80C52">
              <w:rPr>
                <w:rFonts w:ascii="Arial" w:hAnsi="Arial" w:cs="Arial"/>
                <w:sz w:val="22"/>
                <w:szCs w:val="22"/>
              </w:rPr>
              <w:t xml:space="preserve">Grade not reported to Registrar's office.  </w:t>
            </w:r>
          </w:p>
          <w:p w:rsidR="00111A4D" w:rsidRPr="00B80C52" w:rsidRDefault="00111A4D">
            <w:pPr>
              <w:rPr>
                <w:rFonts w:ascii="Arial" w:hAnsi="Arial" w:cs="Arial"/>
                <w:sz w:val="22"/>
                <w:szCs w:val="22"/>
              </w:rPr>
            </w:pPr>
          </w:p>
        </w:tc>
        <w:tc>
          <w:tcPr>
            <w:tcW w:w="1802" w:type="dxa"/>
          </w:tcPr>
          <w:p w:rsidR="00D1300B" w:rsidRPr="00B80C52" w:rsidRDefault="00D1300B">
            <w:pPr>
              <w:jc w:val="center"/>
              <w:rPr>
                <w:rFonts w:ascii="Arial" w:hAnsi="Arial" w:cs="Arial"/>
                <w:sz w:val="22"/>
                <w:szCs w:val="22"/>
              </w:rPr>
            </w:pPr>
          </w:p>
        </w:tc>
      </w:tr>
      <w:tr w:rsidR="00D1300B" w:rsidRPr="00B80C52">
        <w:tc>
          <w:tcPr>
            <w:tcW w:w="675" w:type="dxa"/>
          </w:tcPr>
          <w:p w:rsidR="00D1300B" w:rsidRPr="00B80C52" w:rsidRDefault="00D1300B">
            <w:pPr>
              <w:rPr>
                <w:rFonts w:ascii="Arial" w:hAnsi="Arial" w:cs="Arial"/>
                <w:sz w:val="22"/>
                <w:szCs w:val="22"/>
              </w:rPr>
            </w:pPr>
          </w:p>
        </w:tc>
        <w:tc>
          <w:tcPr>
            <w:tcW w:w="1701" w:type="dxa"/>
          </w:tcPr>
          <w:p w:rsidR="00D1300B" w:rsidRPr="00B80C52" w:rsidRDefault="00D1300B">
            <w:pPr>
              <w:rPr>
                <w:rFonts w:ascii="Arial" w:hAnsi="Arial" w:cs="Arial"/>
                <w:sz w:val="22"/>
                <w:szCs w:val="22"/>
              </w:rPr>
            </w:pPr>
            <w:r w:rsidRPr="00B80C52">
              <w:rPr>
                <w:rFonts w:ascii="Arial" w:hAnsi="Arial" w:cs="Arial"/>
                <w:sz w:val="22"/>
                <w:szCs w:val="22"/>
              </w:rPr>
              <w:t>W</w:t>
            </w:r>
          </w:p>
        </w:tc>
        <w:tc>
          <w:tcPr>
            <w:tcW w:w="4678" w:type="dxa"/>
          </w:tcPr>
          <w:p w:rsidR="00D1300B" w:rsidRDefault="00D1300B">
            <w:pPr>
              <w:rPr>
                <w:rFonts w:ascii="Arial" w:hAnsi="Arial" w:cs="Arial"/>
                <w:sz w:val="22"/>
                <w:szCs w:val="22"/>
              </w:rPr>
            </w:pPr>
            <w:r w:rsidRPr="00B80C52">
              <w:rPr>
                <w:rFonts w:ascii="Arial" w:hAnsi="Arial" w:cs="Arial"/>
                <w:sz w:val="22"/>
                <w:szCs w:val="22"/>
              </w:rPr>
              <w:t>Student has withdrawn from the course without academic penalty.</w:t>
            </w:r>
          </w:p>
          <w:p w:rsidR="00111A4D" w:rsidRPr="00B80C52" w:rsidRDefault="00111A4D">
            <w:pPr>
              <w:rPr>
                <w:rFonts w:ascii="Arial" w:hAnsi="Arial" w:cs="Arial"/>
                <w:sz w:val="22"/>
                <w:szCs w:val="22"/>
              </w:rPr>
            </w:pPr>
          </w:p>
        </w:tc>
        <w:tc>
          <w:tcPr>
            <w:tcW w:w="1802" w:type="dxa"/>
          </w:tcPr>
          <w:p w:rsidR="00D1300B" w:rsidRPr="00B80C52" w:rsidRDefault="00D1300B">
            <w:pPr>
              <w:jc w:val="center"/>
              <w:rPr>
                <w:rFonts w:ascii="Arial" w:hAnsi="Arial" w:cs="Arial"/>
                <w:sz w:val="22"/>
                <w:szCs w:val="22"/>
              </w:rPr>
            </w:pPr>
          </w:p>
        </w:tc>
      </w:tr>
    </w:tbl>
    <w:p w:rsidR="00D1300B" w:rsidRPr="00B80C52" w:rsidRDefault="00D1300B">
      <w:pPr>
        <w:rPr>
          <w:rFonts w:ascii="Arial" w:hAnsi="Arial" w:cs="Arial"/>
          <w:sz w:val="22"/>
          <w:szCs w:val="22"/>
        </w:rPr>
      </w:pPr>
    </w:p>
    <w:p w:rsidR="003043D0" w:rsidRPr="00B80C52" w:rsidRDefault="003043D0" w:rsidP="003043D0">
      <w:pPr>
        <w:pStyle w:val="PlainText"/>
        <w:rPr>
          <w:rFonts w:ascii="Arial" w:hAnsi="Arial" w:cs="Arial"/>
          <w:b/>
          <w:i/>
          <w:sz w:val="22"/>
          <w:szCs w:val="22"/>
        </w:rPr>
      </w:pPr>
      <w:r w:rsidRPr="00B80C5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41E2E" w:rsidRPr="00B80C52" w:rsidRDefault="00D41E2E">
      <w:pPr>
        <w:rPr>
          <w:rFonts w:ascii="Arial" w:hAnsi="Arial" w:cs="Arial"/>
          <w:sz w:val="22"/>
          <w:szCs w:val="22"/>
        </w:rPr>
      </w:pPr>
    </w:p>
    <w:p w:rsidR="00CA0F4D" w:rsidRPr="00B80C52" w:rsidRDefault="00CA0F4D">
      <w:pPr>
        <w:rPr>
          <w:rFonts w:ascii="Arial" w:hAnsi="Arial" w:cs="Arial"/>
          <w:sz w:val="22"/>
          <w:szCs w:val="22"/>
        </w:rPr>
      </w:pPr>
      <w:r w:rsidRPr="00B80C52">
        <w:rPr>
          <w:rFonts w:ascii="Arial" w:hAnsi="Arial" w:cs="Arial"/>
          <w:sz w:val="22"/>
          <w:szCs w:val="22"/>
        </w:rPr>
        <w:br w:type="page"/>
      </w:r>
    </w:p>
    <w:p w:rsidR="003043D0" w:rsidRPr="00B80C52" w:rsidRDefault="003043D0">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D1300B" w:rsidRPr="00B80C52">
        <w:trPr>
          <w:cantSplit/>
        </w:trPr>
        <w:tc>
          <w:tcPr>
            <w:tcW w:w="675" w:type="dxa"/>
          </w:tcPr>
          <w:p w:rsidR="00D1300B" w:rsidRPr="00B80C52" w:rsidRDefault="00D1300B">
            <w:pPr>
              <w:rPr>
                <w:rFonts w:ascii="Arial" w:hAnsi="Arial"/>
                <w:b/>
                <w:sz w:val="22"/>
                <w:szCs w:val="22"/>
              </w:rPr>
            </w:pPr>
            <w:r w:rsidRPr="00B80C52">
              <w:rPr>
                <w:rFonts w:ascii="Arial" w:hAnsi="Arial"/>
                <w:b/>
                <w:sz w:val="22"/>
                <w:szCs w:val="22"/>
              </w:rPr>
              <w:t>VI.</w:t>
            </w:r>
          </w:p>
        </w:tc>
        <w:tc>
          <w:tcPr>
            <w:tcW w:w="8181" w:type="dxa"/>
            <w:gridSpan w:val="2"/>
          </w:tcPr>
          <w:p w:rsidR="003A0238" w:rsidRPr="00B80C52" w:rsidRDefault="00D1300B" w:rsidP="003A0238">
            <w:pPr>
              <w:rPr>
                <w:rFonts w:ascii="Arial" w:hAnsi="Arial"/>
                <w:b/>
                <w:sz w:val="22"/>
                <w:szCs w:val="22"/>
              </w:rPr>
            </w:pPr>
            <w:r w:rsidRPr="00B80C52">
              <w:rPr>
                <w:rFonts w:ascii="Arial" w:hAnsi="Arial"/>
                <w:b/>
                <w:sz w:val="22"/>
                <w:szCs w:val="22"/>
              </w:rPr>
              <w:t>SPECIAL NOTES</w:t>
            </w:r>
            <w:r w:rsidR="003A0238" w:rsidRPr="00B80C52">
              <w:rPr>
                <w:rFonts w:ascii="Arial" w:hAnsi="Arial"/>
                <w:b/>
                <w:sz w:val="22"/>
                <w:szCs w:val="22"/>
              </w:rPr>
              <w:t>:</w:t>
            </w:r>
          </w:p>
          <w:p w:rsidR="00D1300B" w:rsidRPr="00B80C52" w:rsidRDefault="00D1300B">
            <w:pPr>
              <w:rPr>
                <w:rFonts w:ascii="Arial" w:hAnsi="Arial"/>
                <w:sz w:val="22"/>
                <w:szCs w:val="22"/>
              </w:rPr>
            </w:pPr>
          </w:p>
        </w:tc>
      </w:tr>
      <w:tr w:rsidR="00EF4EC9" w:rsidRPr="00B80C52" w:rsidTr="004E298B">
        <w:trPr>
          <w:gridAfter w:val="1"/>
          <w:wAfter w:w="18" w:type="dxa"/>
          <w:cantSplit/>
        </w:trPr>
        <w:tc>
          <w:tcPr>
            <w:tcW w:w="8838" w:type="dxa"/>
            <w:gridSpan w:val="2"/>
          </w:tcPr>
          <w:p w:rsidR="00EF4EC9" w:rsidRPr="00B80C52" w:rsidRDefault="00EF4EC9" w:rsidP="00EF4EC9">
            <w:pPr>
              <w:rPr>
                <w:rFonts w:ascii="Arial" w:hAnsi="Arial" w:cs="Arial"/>
                <w:sz w:val="22"/>
                <w:szCs w:val="22"/>
                <w:u w:val="single"/>
              </w:rPr>
            </w:pPr>
            <w:r w:rsidRPr="00B80C52">
              <w:rPr>
                <w:rFonts w:ascii="Arial" w:hAnsi="Arial" w:cs="Arial"/>
                <w:sz w:val="22"/>
                <w:szCs w:val="22"/>
                <w:u w:val="single"/>
              </w:rPr>
              <w:t>Attendance:</w:t>
            </w:r>
          </w:p>
          <w:p w:rsidR="00371039" w:rsidRPr="00B80C52" w:rsidRDefault="00EF4EC9" w:rsidP="00371039">
            <w:pPr>
              <w:rPr>
                <w:rFonts w:ascii="Arial" w:hAnsi="Arial" w:cs="Arial"/>
                <w:sz w:val="22"/>
                <w:szCs w:val="22"/>
              </w:rPr>
            </w:pPr>
            <w:r w:rsidRPr="00B80C52">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Pr="00B80C52" w:rsidRDefault="00EF4EC9" w:rsidP="00371039">
            <w:pPr>
              <w:rPr>
                <w:rFonts w:ascii="Arial" w:hAnsi="Arial"/>
                <w:sz w:val="22"/>
                <w:szCs w:val="22"/>
              </w:rPr>
            </w:pPr>
            <w:r w:rsidRPr="00B80C52">
              <w:rPr>
                <w:rFonts w:ascii="Arial" w:hAnsi="Arial" w:cs="Arial"/>
                <w:sz w:val="22"/>
                <w:szCs w:val="22"/>
              </w:rPr>
              <w:t xml:space="preserve"> </w:t>
            </w:r>
          </w:p>
        </w:tc>
      </w:tr>
      <w:tr w:rsidR="00EF4EC9" w:rsidRPr="00B80C52" w:rsidTr="004E298B">
        <w:trPr>
          <w:gridAfter w:val="1"/>
          <w:wAfter w:w="18" w:type="dxa"/>
          <w:cantSplit/>
        </w:trPr>
        <w:tc>
          <w:tcPr>
            <w:tcW w:w="8838" w:type="dxa"/>
            <w:gridSpan w:val="2"/>
          </w:tcPr>
          <w:p w:rsidR="00371039" w:rsidRPr="00B80C52" w:rsidRDefault="00371039" w:rsidP="00371039">
            <w:pPr>
              <w:rPr>
                <w:rFonts w:ascii="Arial" w:hAnsi="Arial"/>
                <w:bCs/>
                <w:sz w:val="22"/>
                <w:szCs w:val="22"/>
              </w:rPr>
            </w:pPr>
            <w:r w:rsidRPr="00B80C52">
              <w:rPr>
                <w:rFonts w:ascii="Arial" w:hAnsi="Arial"/>
                <w:bCs/>
                <w:sz w:val="22"/>
                <w:szCs w:val="22"/>
              </w:rPr>
              <w:t>If there are extenuating circumstances bearing upon a student’s absence, the course professor should be notified.  Absences in excess of 20% may jeopardize receipt of credit for the course.</w:t>
            </w:r>
          </w:p>
          <w:p w:rsidR="00EF4EC9" w:rsidRPr="00B80C52" w:rsidRDefault="00EF4EC9" w:rsidP="00371039">
            <w:pPr>
              <w:rPr>
                <w:rFonts w:ascii="Arial" w:hAnsi="Arial" w:cs="Arial"/>
                <w:sz w:val="22"/>
                <w:szCs w:val="22"/>
                <w:u w:val="single"/>
              </w:rPr>
            </w:pPr>
          </w:p>
        </w:tc>
      </w:tr>
    </w:tbl>
    <w:p w:rsidR="00E8152E" w:rsidRPr="00B80C52" w:rsidRDefault="00E8152E">
      <w:pPr>
        <w:rPr>
          <w:sz w:val="22"/>
          <w:szCs w:val="22"/>
        </w:rPr>
      </w:pPr>
    </w:p>
    <w:p w:rsidR="00D41E2E" w:rsidRPr="00B80C52" w:rsidRDefault="00D41E2E">
      <w:pPr>
        <w:rPr>
          <w:sz w:val="22"/>
          <w:szCs w:val="22"/>
        </w:rPr>
      </w:pPr>
    </w:p>
    <w:tbl>
      <w:tblPr>
        <w:tblW w:w="0" w:type="auto"/>
        <w:tblLayout w:type="fixed"/>
        <w:tblLook w:val="0000" w:firstRow="0" w:lastRow="0" w:firstColumn="0" w:lastColumn="0" w:noHBand="0" w:noVBand="0"/>
      </w:tblPr>
      <w:tblGrid>
        <w:gridCol w:w="675"/>
        <w:gridCol w:w="8181"/>
      </w:tblGrid>
      <w:tr w:rsidR="00CB4EB0" w:rsidRPr="00B80C52" w:rsidTr="00CB4EB0">
        <w:trPr>
          <w:cantSplit/>
        </w:trPr>
        <w:tc>
          <w:tcPr>
            <w:tcW w:w="675" w:type="dxa"/>
          </w:tcPr>
          <w:p w:rsidR="00CB4EB0" w:rsidRPr="00B80C52" w:rsidRDefault="00CB4EB0" w:rsidP="00CB4EB0">
            <w:pPr>
              <w:rPr>
                <w:rFonts w:ascii="Arial" w:hAnsi="Arial"/>
                <w:b/>
                <w:sz w:val="22"/>
                <w:szCs w:val="22"/>
              </w:rPr>
            </w:pPr>
            <w:r w:rsidRPr="00B80C52">
              <w:rPr>
                <w:rFonts w:ascii="Arial" w:hAnsi="Arial"/>
                <w:b/>
                <w:sz w:val="22"/>
                <w:szCs w:val="22"/>
              </w:rPr>
              <w:t>VII.</w:t>
            </w:r>
          </w:p>
        </w:tc>
        <w:tc>
          <w:tcPr>
            <w:tcW w:w="8181" w:type="dxa"/>
          </w:tcPr>
          <w:p w:rsidR="00CB4EB0" w:rsidRPr="00B80C52" w:rsidRDefault="00CB4EB0" w:rsidP="00CB4EB0">
            <w:pPr>
              <w:rPr>
                <w:rFonts w:ascii="Arial" w:hAnsi="Arial"/>
                <w:b/>
                <w:sz w:val="22"/>
                <w:szCs w:val="22"/>
              </w:rPr>
            </w:pPr>
            <w:r w:rsidRPr="00B80C52">
              <w:rPr>
                <w:rFonts w:ascii="Arial" w:hAnsi="Arial"/>
                <w:b/>
                <w:sz w:val="22"/>
                <w:szCs w:val="22"/>
              </w:rPr>
              <w:t>COURSE OUTLINE ADDENDUM:</w:t>
            </w:r>
          </w:p>
          <w:p w:rsidR="00CB4EB0" w:rsidRPr="00B80C52" w:rsidRDefault="00CB4EB0" w:rsidP="00CB4EB0">
            <w:pPr>
              <w:rPr>
                <w:rFonts w:ascii="Arial" w:hAnsi="Arial"/>
                <w:b/>
                <w:sz w:val="22"/>
                <w:szCs w:val="22"/>
              </w:rPr>
            </w:pPr>
          </w:p>
        </w:tc>
      </w:tr>
      <w:tr w:rsidR="00CB4EB0" w:rsidRPr="00B80C52" w:rsidTr="00CB4EB0">
        <w:trPr>
          <w:cantSplit/>
        </w:trPr>
        <w:tc>
          <w:tcPr>
            <w:tcW w:w="675" w:type="dxa"/>
          </w:tcPr>
          <w:p w:rsidR="00CB4EB0" w:rsidRPr="00B80C52" w:rsidRDefault="00CB4EB0" w:rsidP="00CB4EB0">
            <w:pPr>
              <w:rPr>
                <w:rFonts w:ascii="Arial" w:hAnsi="Arial"/>
                <w:sz w:val="22"/>
                <w:szCs w:val="22"/>
              </w:rPr>
            </w:pPr>
          </w:p>
        </w:tc>
        <w:tc>
          <w:tcPr>
            <w:tcW w:w="8181" w:type="dxa"/>
          </w:tcPr>
          <w:p w:rsidR="00CB4EB0" w:rsidRPr="00B80C52" w:rsidRDefault="00CB4EB0" w:rsidP="00E8152E">
            <w:pPr>
              <w:rPr>
                <w:rFonts w:ascii="Arial" w:hAnsi="Arial"/>
                <w:sz w:val="22"/>
                <w:szCs w:val="22"/>
              </w:rPr>
            </w:pPr>
            <w:r w:rsidRPr="00B80C52">
              <w:rPr>
                <w:rFonts w:ascii="Arial" w:hAnsi="Arial"/>
                <w:sz w:val="22"/>
                <w:szCs w:val="22"/>
              </w:rPr>
              <w:t xml:space="preserve">The provisions contained in the addendum </w:t>
            </w:r>
            <w:r w:rsidR="00E8152E" w:rsidRPr="00B80C52">
              <w:rPr>
                <w:rFonts w:ascii="Arial" w:hAnsi="Arial"/>
                <w:sz w:val="22"/>
                <w:szCs w:val="22"/>
              </w:rPr>
              <w:t xml:space="preserve">located on the portal </w:t>
            </w:r>
            <w:r w:rsidRPr="00B80C52">
              <w:rPr>
                <w:rFonts w:ascii="Arial" w:hAnsi="Arial"/>
                <w:sz w:val="22"/>
                <w:szCs w:val="22"/>
              </w:rPr>
              <w:t>form part of this course outline.</w:t>
            </w:r>
          </w:p>
        </w:tc>
      </w:tr>
    </w:tbl>
    <w:p w:rsidR="00D1300B" w:rsidRPr="00B80C52" w:rsidRDefault="00D1300B">
      <w:pPr>
        <w:pStyle w:val="EnvelopeReturn"/>
        <w:rPr>
          <w:sz w:val="22"/>
          <w:szCs w:val="22"/>
        </w:rPr>
      </w:pPr>
    </w:p>
    <w:p w:rsidR="00CB4EB0" w:rsidRPr="00B80C52" w:rsidRDefault="00CB4EB0">
      <w:pPr>
        <w:pStyle w:val="EnvelopeReturn"/>
        <w:rPr>
          <w:sz w:val="22"/>
          <w:szCs w:val="22"/>
        </w:rPr>
      </w:pPr>
    </w:p>
    <w:sectPr w:rsidR="00CB4EB0" w:rsidRPr="00B80C52" w:rsidSect="00165BA6">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F8" w:rsidRDefault="00C736F8">
      <w:r>
        <w:separator/>
      </w:r>
    </w:p>
  </w:endnote>
  <w:endnote w:type="continuationSeparator" w:id="0">
    <w:p w:rsidR="00C736F8" w:rsidRDefault="00C7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F8" w:rsidRDefault="00C736F8">
      <w:r>
        <w:separator/>
      </w:r>
    </w:p>
  </w:footnote>
  <w:footnote w:type="continuationSeparator" w:id="0">
    <w:p w:rsidR="00C736F8" w:rsidRDefault="00C73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52" w:rsidRDefault="00B80C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80C52" w:rsidRDefault="00B80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52" w:rsidRDefault="00B80C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2DA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80C52">
      <w:tc>
        <w:tcPr>
          <w:tcW w:w="3794" w:type="dxa"/>
        </w:tcPr>
        <w:p w:rsidR="00B80C52" w:rsidRDefault="00B80C52">
          <w:pPr>
            <w:rPr>
              <w:rFonts w:ascii="Arial" w:hAnsi="Arial"/>
              <w:snapToGrid w:val="0"/>
            </w:rPr>
          </w:pPr>
        </w:p>
      </w:tc>
      <w:tc>
        <w:tcPr>
          <w:tcW w:w="1134" w:type="dxa"/>
        </w:tcPr>
        <w:p w:rsidR="00B80C52" w:rsidRDefault="00B80C52">
          <w:pPr>
            <w:pStyle w:val="Header"/>
            <w:jc w:val="center"/>
            <w:rPr>
              <w:rFonts w:ascii="Arial" w:hAnsi="Arial"/>
              <w:snapToGrid w:val="0"/>
            </w:rPr>
          </w:pPr>
        </w:p>
      </w:tc>
      <w:tc>
        <w:tcPr>
          <w:tcW w:w="3928" w:type="dxa"/>
        </w:tcPr>
        <w:p w:rsidR="00B80C52" w:rsidRDefault="00B80C52">
          <w:pPr>
            <w:pStyle w:val="Header"/>
            <w:jc w:val="right"/>
            <w:rPr>
              <w:rFonts w:ascii="Arial" w:hAnsi="Arial"/>
              <w:snapToGrid w:val="0"/>
            </w:rPr>
          </w:pPr>
        </w:p>
      </w:tc>
    </w:tr>
    <w:tr w:rsidR="00B80C52">
      <w:tc>
        <w:tcPr>
          <w:tcW w:w="3794" w:type="dxa"/>
        </w:tcPr>
        <w:p w:rsidR="00B80C52" w:rsidRDefault="00B80C52">
          <w:pPr>
            <w:rPr>
              <w:rFonts w:ascii="Arial" w:hAnsi="Arial"/>
              <w:snapToGrid w:val="0"/>
            </w:rPr>
          </w:pPr>
          <w:r>
            <w:rPr>
              <w:rFonts w:ascii="Arial" w:hAnsi="Arial"/>
              <w:snapToGrid w:val="0"/>
            </w:rPr>
            <w:t>Nursing Research II</w:t>
          </w:r>
        </w:p>
        <w:p w:rsidR="00B80C52" w:rsidRDefault="00B80C52">
          <w:pPr>
            <w:rPr>
              <w:rFonts w:ascii="Arial" w:hAnsi="Arial"/>
              <w:snapToGrid w:val="0"/>
            </w:rPr>
          </w:pPr>
        </w:p>
      </w:tc>
      <w:tc>
        <w:tcPr>
          <w:tcW w:w="1134" w:type="dxa"/>
        </w:tcPr>
        <w:p w:rsidR="00B80C52" w:rsidRDefault="00B80C52">
          <w:pPr>
            <w:pStyle w:val="Header"/>
            <w:jc w:val="center"/>
            <w:rPr>
              <w:rFonts w:ascii="Arial" w:hAnsi="Arial"/>
              <w:snapToGrid w:val="0"/>
            </w:rPr>
          </w:pPr>
        </w:p>
      </w:tc>
      <w:tc>
        <w:tcPr>
          <w:tcW w:w="3928" w:type="dxa"/>
        </w:tcPr>
        <w:p w:rsidR="00B80C52" w:rsidRDefault="00B80C52">
          <w:pPr>
            <w:pStyle w:val="Header"/>
            <w:jc w:val="right"/>
            <w:rPr>
              <w:rFonts w:ascii="Arial" w:hAnsi="Arial"/>
              <w:snapToGrid w:val="0"/>
            </w:rPr>
          </w:pPr>
          <w:r>
            <w:rPr>
              <w:rFonts w:ascii="Arial" w:hAnsi="Arial"/>
              <w:snapToGrid w:val="0"/>
            </w:rPr>
            <w:t>NURS 4416</w:t>
          </w:r>
        </w:p>
      </w:tc>
    </w:tr>
  </w:tbl>
  <w:p w:rsidR="00B80C52" w:rsidRDefault="00B80C52" w:rsidP="00F06F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1DA45C1"/>
    <w:multiLevelType w:val="hybridMultilevel"/>
    <w:tmpl w:val="EADC8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7655F4"/>
    <w:multiLevelType w:val="hybridMultilevel"/>
    <w:tmpl w:val="3364D094"/>
    <w:lvl w:ilvl="0" w:tplc="6666CA6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0A8F"/>
    <w:rsid w:val="000348A5"/>
    <w:rsid w:val="0004491B"/>
    <w:rsid w:val="000703D2"/>
    <w:rsid w:val="00100E90"/>
    <w:rsid w:val="00111A4D"/>
    <w:rsid w:val="0013201F"/>
    <w:rsid w:val="001428EB"/>
    <w:rsid w:val="00155276"/>
    <w:rsid w:val="00165BA6"/>
    <w:rsid w:val="00177078"/>
    <w:rsid w:val="001B72EE"/>
    <w:rsid w:val="001C1F0A"/>
    <w:rsid w:val="00243994"/>
    <w:rsid w:val="00283F8A"/>
    <w:rsid w:val="00295232"/>
    <w:rsid w:val="002C74F9"/>
    <w:rsid w:val="002D0F95"/>
    <w:rsid w:val="002D240A"/>
    <w:rsid w:val="003043D0"/>
    <w:rsid w:val="00371039"/>
    <w:rsid w:val="003A0238"/>
    <w:rsid w:val="003B48E6"/>
    <w:rsid w:val="003B5AAC"/>
    <w:rsid w:val="003C6833"/>
    <w:rsid w:val="003D0B70"/>
    <w:rsid w:val="003D5562"/>
    <w:rsid w:val="003E06D1"/>
    <w:rsid w:val="003E1CC0"/>
    <w:rsid w:val="00441ECC"/>
    <w:rsid w:val="00455859"/>
    <w:rsid w:val="00473DCF"/>
    <w:rsid w:val="00497B5F"/>
    <w:rsid w:val="004A1001"/>
    <w:rsid w:val="004E04BB"/>
    <w:rsid w:val="004E298B"/>
    <w:rsid w:val="004F7354"/>
    <w:rsid w:val="00502FF6"/>
    <w:rsid w:val="00532940"/>
    <w:rsid w:val="00533537"/>
    <w:rsid w:val="005365CD"/>
    <w:rsid w:val="0056705E"/>
    <w:rsid w:val="005719A5"/>
    <w:rsid w:val="005A28BC"/>
    <w:rsid w:val="005B400E"/>
    <w:rsid w:val="005C10A6"/>
    <w:rsid w:val="00611DFF"/>
    <w:rsid w:val="00613807"/>
    <w:rsid w:val="00626C24"/>
    <w:rsid w:val="00665F4F"/>
    <w:rsid w:val="0068020F"/>
    <w:rsid w:val="00700A3C"/>
    <w:rsid w:val="00721404"/>
    <w:rsid w:val="00721FF2"/>
    <w:rsid w:val="00723208"/>
    <w:rsid w:val="00754E67"/>
    <w:rsid w:val="007A0698"/>
    <w:rsid w:val="007E6621"/>
    <w:rsid w:val="007F132C"/>
    <w:rsid w:val="007F73A4"/>
    <w:rsid w:val="00807801"/>
    <w:rsid w:val="00862656"/>
    <w:rsid w:val="00866069"/>
    <w:rsid w:val="00867048"/>
    <w:rsid w:val="00917B09"/>
    <w:rsid w:val="00975357"/>
    <w:rsid w:val="009B5B24"/>
    <w:rsid w:val="00A01D87"/>
    <w:rsid w:val="00A023DB"/>
    <w:rsid w:val="00A85995"/>
    <w:rsid w:val="00A9176F"/>
    <w:rsid w:val="00A97B10"/>
    <w:rsid w:val="00AC5756"/>
    <w:rsid w:val="00B13A2E"/>
    <w:rsid w:val="00B326A5"/>
    <w:rsid w:val="00B50404"/>
    <w:rsid w:val="00B778BA"/>
    <w:rsid w:val="00B80C52"/>
    <w:rsid w:val="00B82DA3"/>
    <w:rsid w:val="00B835FC"/>
    <w:rsid w:val="00BA119A"/>
    <w:rsid w:val="00BA318C"/>
    <w:rsid w:val="00BC7832"/>
    <w:rsid w:val="00C0550E"/>
    <w:rsid w:val="00C16A6E"/>
    <w:rsid w:val="00C53F7E"/>
    <w:rsid w:val="00C736F8"/>
    <w:rsid w:val="00C7381E"/>
    <w:rsid w:val="00C87B5D"/>
    <w:rsid w:val="00C97440"/>
    <w:rsid w:val="00C97897"/>
    <w:rsid w:val="00CA0F4D"/>
    <w:rsid w:val="00CA4A39"/>
    <w:rsid w:val="00CB4EB0"/>
    <w:rsid w:val="00CC06A1"/>
    <w:rsid w:val="00D1300B"/>
    <w:rsid w:val="00D41E2E"/>
    <w:rsid w:val="00D91C8E"/>
    <w:rsid w:val="00DC1839"/>
    <w:rsid w:val="00E25868"/>
    <w:rsid w:val="00E64F95"/>
    <w:rsid w:val="00E8152E"/>
    <w:rsid w:val="00E824A4"/>
    <w:rsid w:val="00E86FF6"/>
    <w:rsid w:val="00E93300"/>
    <w:rsid w:val="00EE6E49"/>
    <w:rsid w:val="00EF4EC9"/>
    <w:rsid w:val="00F0236B"/>
    <w:rsid w:val="00F06F42"/>
    <w:rsid w:val="00F430A9"/>
    <w:rsid w:val="00F93B21"/>
    <w:rsid w:val="00F9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11EF4-3572-436E-958E-2170D9408E7B}"/>
</file>

<file path=customXml/itemProps2.xml><?xml version="1.0" encoding="utf-8"?>
<ds:datastoreItem xmlns:ds="http://schemas.openxmlformats.org/officeDocument/2006/customXml" ds:itemID="{41B17EA3-5356-4897-90AC-6DD5382A55C6}"/>
</file>

<file path=customXml/itemProps3.xml><?xml version="1.0" encoding="utf-8"?>
<ds:datastoreItem xmlns:ds="http://schemas.openxmlformats.org/officeDocument/2006/customXml" ds:itemID="{F97725BD-887E-45BE-B5E3-E1A5A76191D0}"/>
</file>

<file path=docProps/app.xml><?xml version="1.0" encoding="utf-8"?>
<Properties xmlns="http://schemas.openxmlformats.org/officeDocument/2006/extended-properties" xmlns:vt="http://schemas.openxmlformats.org/officeDocument/2006/docPropsVTypes">
  <Template>Normal.dotm</Template>
  <TotalTime>5</TotalTime>
  <Pages>6</Pages>
  <Words>1251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2012-09-13T20:38:00Z</cp:lastPrinted>
  <dcterms:created xsi:type="dcterms:W3CDTF">2012-09-08T22:03:00Z</dcterms:created>
  <dcterms:modified xsi:type="dcterms:W3CDTF">2012-09-13T20:38:00Z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4967000</vt:r8>
  </property>
</Properties>
</file>